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6B796" w14:textId="77777777" w:rsidR="006F5DA3" w:rsidRPr="0070758C" w:rsidRDefault="0070758C" w:rsidP="006F5DA3">
      <w:pPr>
        <w:pStyle w:val="2"/>
        <w:ind w:firstLineChars="100" w:firstLine="210"/>
        <w:rPr>
          <w:rFonts w:asciiTheme="minorEastAsia" w:eastAsiaTheme="minorEastAsia" w:hAnsiTheme="minorEastAsia"/>
        </w:rPr>
      </w:pPr>
      <w:bookmarkStart w:id="0" w:name="_Toc457481930"/>
      <w:r w:rsidRPr="0070758C">
        <w:rPr>
          <w:rFonts w:asciiTheme="minorEastAsia" w:eastAsiaTheme="minorEastAsia" w:hAnsiTheme="minorEastAsia" w:hint="eastAsia"/>
        </w:rPr>
        <w:t>４　理科</w:t>
      </w:r>
      <w:bookmarkEnd w:id="0"/>
    </w:p>
    <w:tbl>
      <w:tblPr>
        <w:tblStyle w:val="a9"/>
        <w:tblW w:w="3281" w:type="dxa"/>
        <w:tblInd w:w="6487" w:type="dxa"/>
        <w:tblLook w:val="04A0" w:firstRow="1" w:lastRow="0" w:firstColumn="1" w:lastColumn="0" w:noHBand="0" w:noVBand="1"/>
      </w:tblPr>
      <w:tblGrid>
        <w:gridCol w:w="1134"/>
        <w:gridCol w:w="2147"/>
      </w:tblGrid>
      <w:tr w:rsidR="006F5DA3" w14:paraId="36E02839" w14:textId="77777777" w:rsidTr="00056FAC">
        <w:tc>
          <w:tcPr>
            <w:tcW w:w="1134" w:type="dxa"/>
          </w:tcPr>
          <w:p w14:paraId="14ADF7F2" w14:textId="77777777" w:rsidR="006F5DA3" w:rsidRPr="00BB1A41" w:rsidRDefault="006F5DA3" w:rsidP="00056FAC">
            <w:pPr>
              <w:jc w:val="center"/>
              <w:rPr>
                <w:rFonts w:asciiTheme="minorEastAsia" w:hAnsiTheme="minorEastAsia"/>
              </w:rPr>
            </w:pPr>
            <w:r w:rsidRPr="00BB1A41">
              <w:rPr>
                <w:rFonts w:asciiTheme="minorEastAsia" w:hAnsiTheme="minorEastAsia" w:hint="eastAsia"/>
              </w:rPr>
              <w:t>学校番号</w:t>
            </w:r>
          </w:p>
        </w:tc>
        <w:tc>
          <w:tcPr>
            <w:tcW w:w="2147" w:type="dxa"/>
          </w:tcPr>
          <w:p w14:paraId="710DBB87" w14:textId="77777777" w:rsidR="006F5DA3" w:rsidRDefault="006F5DA3" w:rsidP="00056FAC">
            <w:pPr>
              <w:jc w:val="center"/>
              <w:rPr>
                <w:rFonts w:asciiTheme="minorEastAsia" w:hAnsiTheme="minorEastAsia"/>
                <w:sz w:val="24"/>
              </w:rPr>
            </w:pPr>
          </w:p>
        </w:tc>
      </w:tr>
    </w:tbl>
    <w:p w14:paraId="5073E80D" w14:textId="77777777" w:rsidR="006F5DA3" w:rsidRPr="00ED5754" w:rsidRDefault="006F5DA3" w:rsidP="006F5DA3">
      <w:pPr>
        <w:jc w:val="center"/>
        <w:rPr>
          <w:rFonts w:asciiTheme="minorEastAsia" w:hAnsiTheme="minorEastAsia" w:cs="Times New Roman"/>
          <w:sz w:val="24"/>
        </w:rPr>
      </w:pPr>
      <w:r w:rsidRPr="00ED5754">
        <w:rPr>
          <w:rFonts w:asciiTheme="minorEastAsia" w:hAnsiTheme="minorEastAsia" w:cs="Times New Roman"/>
          <w:sz w:val="24"/>
        </w:rPr>
        <w:t>平成</w:t>
      </w:r>
      <w:r>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理</w:t>
      </w:r>
      <w:r w:rsidRPr="00ED5754">
        <w:rPr>
          <w:rFonts w:asciiTheme="minorEastAsia" w:hAnsiTheme="minorEastAsia" w:cs="Times New Roman"/>
          <w:sz w:val="24"/>
        </w:rPr>
        <w:t>科</w:t>
      </w:r>
    </w:p>
    <w:p w14:paraId="099A104B" w14:textId="77777777" w:rsidR="006F5DA3" w:rsidRPr="00ED5754" w:rsidRDefault="006F5DA3" w:rsidP="006F5DA3">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6F5DA3" w:rsidRPr="00C814D8" w14:paraId="3CCF57E4" w14:textId="77777777" w:rsidTr="00056FAC">
        <w:trPr>
          <w:trHeight w:val="345"/>
        </w:trPr>
        <w:tc>
          <w:tcPr>
            <w:tcW w:w="1281" w:type="dxa"/>
            <w:vAlign w:val="center"/>
          </w:tcPr>
          <w:p w14:paraId="766FD15A" w14:textId="77777777" w:rsidR="006F5DA3" w:rsidRPr="00C814D8" w:rsidRDefault="006F5DA3" w:rsidP="00056FAC">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3ABF6E2B" w14:textId="77777777" w:rsidR="006F5DA3" w:rsidRPr="00C814D8" w:rsidRDefault="006F5DA3" w:rsidP="00056F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理科</w:t>
            </w:r>
          </w:p>
        </w:tc>
        <w:tc>
          <w:tcPr>
            <w:tcW w:w="879" w:type="dxa"/>
            <w:vAlign w:val="center"/>
          </w:tcPr>
          <w:p w14:paraId="5CF246DA" w14:textId="77777777" w:rsidR="006F5DA3" w:rsidRPr="00C814D8" w:rsidRDefault="006F5DA3" w:rsidP="00056FAC">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5595143A" w14:textId="77777777" w:rsidR="006F5DA3" w:rsidRPr="00C814D8" w:rsidRDefault="006F5DA3" w:rsidP="00056F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生物基礎</w:t>
            </w:r>
          </w:p>
        </w:tc>
        <w:tc>
          <w:tcPr>
            <w:tcW w:w="851" w:type="dxa"/>
          </w:tcPr>
          <w:p w14:paraId="5335D8A6" w14:textId="77777777" w:rsidR="006F5DA3" w:rsidRPr="00C814D8" w:rsidRDefault="006F5DA3" w:rsidP="00056FAC">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53C54181" w14:textId="77777777" w:rsidR="006F5DA3" w:rsidRPr="00C814D8" w:rsidRDefault="006F5DA3" w:rsidP="00056F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516ECC9A" w14:textId="77777777" w:rsidR="006F5DA3" w:rsidRPr="00C814D8" w:rsidRDefault="006F5DA3" w:rsidP="00056FAC">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22AC0883" w14:textId="77777777" w:rsidR="006F5DA3" w:rsidRPr="00C814D8" w:rsidRDefault="006F5DA3" w:rsidP="00056F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6F5DA3" w:rsidRPr="00C814D8" w14:paraId="2BA9DD99" w14:textId="77777777" w:rsidTr="00056FAC">
        <w:trPr>
          <w:trHeight w:val="345"/>
        </w:trPr>
        <w:tc>
          <w:tcPr>
            <w:tcW w:w="1281" w:type="dxa"/>
            <w:vAlign w:val="center"/>
          </w:tcPr>
          <w:p w14:paraId="796B988C" w14:textId="77777777" w:rsidR="006F5DA3" w:rsidRPr="00C814D8" w:rsidRDefault="006F5DA3" w:rsidP="00056FAC">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2FC82115" w14:textId="77777777" w:rsidR="006F5DA3" w:rsidRPr="00C814D8" w:rsidRDefault="006F5DA3" w:rsidP="00056FAC">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6F5DA3" w:rsidRPr="00C814D8" w14:paraId="65D3D667" w14:textId="77777777" w:rsidTr="00056FAC">
        <w:trPr>
          <w:trHeight w:val="345"/>
        </w:trPr>
        <w:tc>
          <w:tcPr>
            <w:tcW w:w="1281" w:type="dxa"/>
            <w:vAlign w:val="center"/>
          </w:tcPr>
          <w:p w14:paraId="2EA70E8D" w14:textId="77777777" w:rsidR="006F5DA3" w:rsidRPr="00C814D8" w:rsidRDefault="006F5DA3" w:rsidP="00056FAC">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59E5F423" w14:textId="77777777" w:rsidR="006F5DA3" w:rsidRPr="00C814D8" w:rsidRDefault="006F5DA3" w:rsidP="00056FAC">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0AD518A5" w14:textId="77777777" w:rsidR="006F5DA3" w:rsidRPr="00C814D8" w:rsidRDefault="006F5DA3" w:rsidP="006F5DA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6F5DA3" w:rsidRPr="00C814D8" w14:paraId="4180F054" w14:textId="77777777" w:rsidTr="00056FAC">
        <w:trPr>
          <w:trHeight w:val="1897"/>
        </w:trPr>
        <w:tc>
          <w:tcPr>
            <w:tcW w:w="9219" w:type="dxa"/>
          </w:tcPr>
          <w:p w14:paraId="2C1F22A5" w14:textId="77777777" w:rsidR="006F5DA3" w:rsidRPr="004D5537" w:rsidRDefault="006F5DA3" w:rsidP="00056FAC">
            <w:pPr>
              <w:spacing w:line="360" w:lineRule="exact"/>
              <w:rPr>
                <w:rFonts w:asciiTheme="minorEastAsia" w:hAnsiTheme="minorEastAsia"/>
                <w:sz w:val="21"/>
                <w:szCs w:val="21"/>
              </w:rPr>
            </w:pPr>
            <w:r w:rsidRPr="004D5537">
              <w:rPr>
                <w:rFonts w:asciiTheme="minorEastAsia" w:hAnsiTheme="minorEastAsia" w:hint="eastAsia"/>
                <w:sz w:val="21"/>
                <w:szCs w:val="21"/>
              </w:rPr>
              <w:t>「自然に親しみ、見通しをもって観察、実験などを行い、問題解決の能力と自然を愛する心情を育てる」小・中学校での理科の学習を終えて、</w:t>
            </w:r>
            <w:r>
              <w:rPr>
                <w:rFonts w:asciiTheme="minorEastAsia" w:hAnsiTheme="minorEastAsia" w:hint="eastAsia"/>
                <w:sz w:val="21"/>
                <w:szCs w:val="21"/>
              </w:rPr>
              <w:t>人と自然について</w:t>
            </w:r>
            <w:r w:rsidRPr="004D5537">
              <w:rPr>
                <w:rFonts w:asciiTheme="minorEastAsia" w:hAnsiTheme="minorEastAsia" w:hint="eastAsia"/>
                <w:sz w:val="21"/>
                <w:szCs w:val="21"/>
              </w:rPr>
              <w:t>「遺伝子」、「恒常性」、「生態系」という３つの視点を見ると、どのように見えてくるのか？どのように生き、行動すれば人と自然を大切にし、健康な生活を送れるのか？この２つの問題を常に意識して、学び考え続けてください。</w:t>
            </w:r>
          </w:p>
        </w:tc>
      </w:tr>
    </w:tbl>
    <w:p w14:paraId="0A909EEF" w14:textId="77777777" w:rsidR="006F5DA3" w:rsidRPr="00C814D8" w:rsidRDefault="006F5DA3" w:rsidP="006F5DA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6F5DA3" w:rsidRPr="00C814D8" w14:paraId="2370C767" w14:textId="77777777" w:rsidTr="00056FAC">
        <w:trPr>
          <w:trHeight w:val="1985"/>
        </w:trPr>
        <w:tc>
          <w:tcPr>
            <w:tcW w:w="9219" w:type="dxa"/>
          </w:tcPr>
          <w:p w14:paraId="692DF72F" w14:textId="77777777" w:rsidR="006F5DA3" w:rsidRPr="00C814D8" w:rsidRDefault="006F5DA3" w:rsidP="00056FAC">
            <w:pPr>
              <w:spacing w:line="360" w:lineRule="exact"/>
              <w:rPr>
                <w:rFonts w:asciiTheme="minorEastAsia" w:eastAsiaTheme="minorEastAsia" w:hAnsiTheme="minorEastAsia"/>
                <w:sz w:val="21"/>
                <w:szCs w:val="21"/>
              </w:rPr>
            </w:pPr>
            <w:r w:rsidRPr="00CA3B6D">
              <w:rPr>
                <w:rFonts w:asciiTheme="minorEastAsia" w:eastAsiaTheme="minorEastAsia" w:hAnsiTheme="minorEastAsia" w:cs="ＭＳ明朝" w:hint="eastAsia"/>
                <w:sz w:val="21"/>
              </w:rPr>
              <w:t>多様な生物も細胞からなり、遺伝子として</w:t>
            </w:r>
            <w:r>
              <w:rPr>
                <w:rFonts w:asciiTheme="minorEastAsia" w:eastAsiaTheme="minorEastAsia" w:hAnsiTheme="minorEastAsia" w:cs="ＭＳ明朝" w:hint="eastAsia"/>
                <w:sz w:val="21"/>
              </w:rPr>
              <w:t>ＤＮＡ</w:t>
            </w:r>
            <w:r w:rsidRPr="00CA3B6D">
              <w:rPr>
                <w:rFonts w:asciiTheme="minorEastAsia" w:eastAsiaTheme="minorEastAsia" w:hAnsiTheme="minorEastAsia" w:cs="ＭＳ明朝" w:hint="eastAsia"/>
                <w:sz w:val="21"/>
              </w:rPr>
              <w:t>を、エネルギーの受け渡しに</w:t>
            </w:r>
            <w:r>
              <w:rPr>
                <w:rFonts w:asciiTheme="minorEastAsia" w:eastAsiaTheme="minorEastAsia" w:hAnsiTheme="minorEastAsia" w:cs="ＭＳ明朝" w:hint="eastAsia"/>
                <w:sz w:val="21"/>
              </w:rPr>
              <w:t>ＡＴＰを使うという</w:t>
            </w:r>
            <w:r w:rsidRPr="00CA3B6D">
              <w:rPr>
                <w:rFonts w:asciiTheme="minorEastAsia" w:eastAsiaTheme="minorEastAsia" w:hAnsiTheme="minorEastAsia" w:cs="ＭＳ明朝" w:hint="eastAsia"/>
                <w:sz w:val="21"/>
              </w:rPr>
              <w:t>共通性をもつことを理解し、人が健康に生きるには個々の細胞の働きによって内部環境が一定に保たれることが重要であること、地球上の多様な生物は気温や降水量等と密接な関係を持つ生態系を構成し物質循環とエネルギーの移動</w:t>
            </w:r>
            <w:r>
              <w:rPr>
                <w:rFonts w:asciiTheme="minorEastAsia" w:eastAsiaTheme="minorEastAsia" w:hAnsiTheme="minorEastAsia" w:cs="ＭＳ明朝" w:hint="eastAsia"/>
                <w:sz w:val="21"/>
              </w:rPr>
              <w:t>に</w:t>
            </w:r>
            <w:r w:rsidRPr="00CA3B6D">
              <w:rPr>
                <w:rFonts w:asciiTheme="minorEastAsia" w:eastAsiaTheme="minorEastAsia" w:hAnsiTheme="minorEastAsia" w:cs="ＭＳ明朝" w:hint="eastAsia"/>
                <w:sz w:val="21"/>
              </w:rPr>
              <w:t>よってつながっていることに気付き、生命を尊重し、自然環境の保全に寄与する態度と、持続可能な社会づくりに貢献できる力を身に付ける。</w:t>
            </w:r>
          </w:p>
        </w:tc>
      </w:tr>
    </w:tbl>
    <w:p w14:paraId="389E8187" w14:textId="77777777" w:rsidR="006F5DA3" w:rsidRPr="00C814D8" w:rsidRDefault="006F5DA3" w:rsidP="006F5DA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Pr="00C814D8">
        <w:rPr>
          <w:rFonts w:asciiTheme="minorEastAsia" w:hAnsiTheme="minorEastAsia" w:cs="Times New Roman"/>
          <w:szCs w:val="21"/>
        </w:rPr>
        <w:t xml:space="preserve"> </w:t>
      </w:r>
      <w:r>
        <w:rPr>
          <w:rFonts w:asciiTheme="minorEastAsia" w:hAnsiTheme="minorEastAsia" w:cs="Times New Roman" w:hint="eastAsia"/>
          <w:szCs w:val="21"/>
        </w:rPr>
        <w:t>学習評価(</w:t>
      </w:r>
      <w:r w:rsidRPr="00C814D8">
        <w:rPr>
          <w:rFonts w:asciiTheme="minorEastAsia" w:hAnsiTheme="minorEastAsia" w:cs="Times New Roman"/>
          <w:szCs w:val="21"/>
        </w:rPr>
        <w:t>評価</w:t>
      </w:r>
      <w:r w:rsidRPr="00C814D8">
        <w:rPr>
          <w:rFonts w:asciiTheme="minorEastAsia" w:hAnsiTheme="minorEastAsia" w:cs="Times New Roman" w:hint="eastAsia"/>
          <w:szCs w:val="21"/>
        </w:rPr>
        <w:t>規準</w:t>
      </w:r>
      <w:r w:rsidRPr="00C814D8">
        <w:rPr>
          <w:rFonts w:asciiTheme="minorEastAsia" w:hAnsiTheme="minorEastAsia" w:cs="Times New Roman"/>
          <w:szCs w:val="21"/>
        </w:rPr>
        <w:t>と評価方法</w:t>
      </w:r>
      <w:r>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630"/>
        <w:gridCol w:w="2205"/>
        <w:gridCol w:w="2310"/>
        <w:gridCol w:w="2100"/>
        <w:gridCol w:w="1994"/>
      </w:tblGrid>
      <w:tr w:rsidR="006F5DA3" w:rsidRPr="00C814D8" w14:paraId="77CB7C13" w14:textId="77777777" w:rsidTr="00056FAC">
        <w:tc>
          <w:tcPr>
            <w:tcW w:w="630" w:type="dxa"/>
          </w:tcPr>
          <w:p w14:paraId="33DBD9FB" w14:textId="77777777" w:rsidR="006F5DA3" w:rsidRPr="00C814D8" w:rsidRDefault="006F5DA3" w:rsidP="00056FAC">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205" w:type="dxa"/>
            <w:vAlign w:val="center"/>
          </w:tcPr>
          <w:p w14:paraId="14464608" w14:textId="77777777" w:rsidR="006F5DA3" w:rsidRPr="00C814D8" w:rsidRDefault="006F5DA3" w:rsidP="00056FAC">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Pr="00C814D8">
              <w:rPr>
                <w:rFonts w:asciiTheme="minorEastAsia" w:eastAsiaTheme="minorEastAsia" w:hAnsiTheme="minorEastAsia" w:hint="eastAsia"/>
                <w:sz w:val="21"/>
                <w:szCs w:val="21"/>
              </w:rPr>
              <w:t>関心・意欲・態度</w:t>
            </w:r>
          </w:p>
        </w:tc>
        <w:tc>
          <w:tcPr>
            <w:tcW w:w="2310" w:type="dxa"/>
            <w:vAlign w:val="center"/>
          </w:tcPr>
          <w:p w14:paraId="66F95E32" w14:textId="77777777" w:rsidR="006F5DA3" w:rsidRPr="00C814D8" w:rsidRDefault="006F5DA3" w:rsidP="00056FAC">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Pr="00C814D8">
              <w:rPr>
                <w:rFonts w:asciiTheme="minorEastAsia" w:eastAsiaTheme="minorEastAsia" w:hAnsiTheme="minorEastAsia" w:hint="eastAsia"/>
                <w:sz w:val="21"/>
                <w:szCs w:val="21"/>
              </w:rPr>
              <w:t>思考・判断・表現</w:t>
            </w:r>
          </w:p>
        </w:tc>
        <w:tc>
          <w:tcPr>
            <w:tcW w:w="2100" w:type="dxa"/>
            <w:vAlign w:val="center"/>
          </w:tcPr>
          <w:p w14:paraId="079F9456" w14:textId="77777777" w:rsidR="006F5DA3" w:rsidRPr="00C814D8" w:rsidRDefault="006F5DA3" w:rsidP="00056FAC">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Pr="00BC3827">
              <w:rPr>
                <w:rFonts w:asciiTheme="minorEastAsia" w:eastAsiaTheme="minorEastAsia" w:hAnsiTheme="minorEastAsia" w:hint="eastAsia"/>
                <w:sz w:val="21"/>
                <w:szCs w:val="21"/>
              </w:rPr>
              <w:t>観察・実験の技能</w:t>
            </w:r>
          </w:p>
        </w:tc>
        <w:tc>
          <w:tcPr>
            <w:tcW w:w="1994" w:type="dxa"/>
            <w:vAlign w:val="center"/>
          </w:tcPr>
          <w:p w14:paraId="100A5780" w14:textId="77777777" w:rsidR="006F5DA3" w:rsidRPr="00C814D8" w:rsidRDefault="006F5DA3" w:rsidP="00056FAC">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Pr="00C814D8">
              <w:rPr>
                <w:rFonts w:asciiTheme="minorEastAsia" w:eastAsiaTheme="minorEastAsia" w:hAnsiTheme="minorEastAsia" w:hint="eastAsia"/>
                <w:sz w:val="21"/>
                <w:szCs w:val="21"/>
              </w:rPr>
              <w:t>知識・</w:t>
            </w:r>
            <w:r>
              <w:rPr>
                <w:rFonts w:asciiTheme="minorEastAsia" w:eastAsiaTheme="minorEastAsia" w:hAnsiTheme="minorEastAsia" w:hint="eastAsia"/>
                <w:sz w:val="21"/>
                <w:szCs w:val="21"/>
              </w:rPr>
              <w:t>理解</w:t>
            </w:r>
          </w:p>
        </w:tc>
      </w:tr>
      <w:tr w:rsidR="006F5DA3" w:rsidRPr="00C814D8" w14:paraId="2268098C" w14:textId="77777777" w:rsidTr="00056FAC">
        <w:trPr>
          <w:cantSplit/>
          <w:trHeight w:val="3355"/>
        </w:trPr>
        <w:tc>
          <w:tcPr>
            <w:tcW w:w="630" w:type="dxa"/>
            <w:textDirection w:val="tbRlV"/>
          </w:tcPr>
          <w:p w14:paraId="5463D60B" w14:textId="77777777" w:rsidR="006F5DA3" w:rsidRPr="00C814D8" w:rsidRDefault="006F5DA3" w:rsidP="00056FAC">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205" w:type="dxa"/>
          </w:tcPr>
          <w:p w14:paraId="151748A1" w14:textId="77777777" w:rsidR="006F5DA3" w:rsidRPr="00693B67" w:rsidRDefault="006F5DA3" w:rsidP="00021819">
            <w:pPr>
              <w:autoSpaceDE w:val="0"/>
              <w:autoSpaceDN w:val="0"/>
              <w:adjustRightInd w:val="0"/>
              <w:spacing w:line="320" w:lineRule="exact"/>
              <w:jc w:val="left"/>
              <w:rPr>
                <w:rFonts w:asciiTheme="minorEastAsia" w:eastAsiaTheme="minorEastAsia" w:hAnsiTheme="minorEastAsia" w:cs="ＭＳ明朝"/>
              </w:rPr>
            </w:pPr>
            <w:r w:rsidRPr="00693B67">
              <w:rPr>
                <w:rFonts w:asciiTheme="minorEastAsia" w:eastAsiaTheme="minorEastAsia" w:hAnsiTheme="minorEastAsia" w:cs="ＭＳ明朝" w:hint="eastAsia"/>
              </w:rPr>
              <w:t>日常生活や社会との関連を図りながら生物や生物現象の関係に関心をもち、意欲的に探究しようとするとともに、生物の共通性と多様性を常に意識するなど、科学的な見方や考え方を身に付けている。</w:t>
            </w:r>
          </w:p>
        </w:tc>
        <w:tc>
          <w:tcPr>
            <w:tcW w:w="2310" w:type="dxa"/>
          </w:tcPr>
          <w:p w14:paraId="3949F9CB" w14:textId="77777777" w:rsidR="006F5DA3" w:rsidRPr="00693B67" w:rsidRDefault="006F5DA3" w:rsidP="00021819">
            <w:pPr>
              <w:spacing w:line="320" w:lineRule="exact"/>
              <w:rPr>
                <w:rFonts w:asciiTheme="minorEastAsia" w:eastAsiaTheme="minorEastAsia" w:hAnsiTheme="minorEastAsia"/>
              </w:rPr>
            </w:pPr>
            <w:r w:rsidRPr="00693B67">
              <w:rPr>
                <w:rFonts w:asciiTheme="minorEastAsia" w:eastAsiaTheme="minorEastAsia" w:hAnsiTheme="minorEastAsia" w:hint="eastAsia"/>
              </w:rPr>
              <w:t>生物や生物現象の中に問題を見いだし、探究する課程を通して、事象を科学的に考察し、導き出した考えを適切に表現している。</w:t>
            </w:r>
          </w:p>
        </w:tc>
        <w:tc>
          <w:tcPr>
            <w:tcW w:w="2100" w:type="dxa"/>
          </w:tcPr>
          <w:p w14:paraId="6600A827" w14:textId="77777777" w:rsidR="006F5DA3" w:rsidRPr="00693B67" w:rsidRDefault="006F5DA3" w:rsidP="00021819">
            <w:pPr>
              <w:spacing w:line="320" w:lineRule="exact"/>
              <w:rPr>
                <w:rFonts w:asciiTheme="minorEastAsia" w:eastAsiaTheme="minorEastAsia" w:hAnsiTheme="minorEastAsia"/>
              </w:rPr>
            </w:pPr>
            <w:r w:rsidRPr="00693B67">
              <w:rPr>
                <w:rFonts w:asciiTheme="minorEastAsia" w:eastAsiaTheme="minorEastAsia" w:hAnsiTheme="minorEastAsia" w:cs="ＭＳ明朝" w:hint="eastAsia"/>
              </w:rPr>
              <w:t>生物や生物現象に関する観察、実験などを行い、基本操作を習得するとともに、それらの過程や結果を的確に記録、整理し、自然の事物・現象を科学的に探究する技能を身に付けている。</w:t>
            </w:r>
          </w:p>
        </w:tc>
        <w:tc>
          <w:tcPr>
            <w:tcW w:w="1994" w:type="dxa"/>
          </w:tcPr>
          <w:p w14:paraId="423FBDFA" w14:textId="77777777" w:rsidR="006F5DA3" w:rsidRPr="00693B67" w:rsidRDefault="006F5DA3" w:rsidP="00021819">
            <w:pPr>
              <w:spacing w:line="320" w:lineRule="exact"/>
              <w:rPr>
                <w:rFonts w:asciiTheme="minorEastAsia" w:eastAsiaTheme="minorEastAsia" w:hAnsiTheme="minorEastAsia"/>
              </w:rPr>
            </w:pPr>
            <w:r w:rsidRPr="00693B67">
              <w:rPr>
                <w:rFonts w:asciiTheme="minorEastAsia" w:eastAsiaTheme="minorEastAsia" w:hAnsiTheme="minorEastAsia" w:cs="ＭＳ明朝" w:hint="eastAsia"/>
              </w:rPr>
              <w:t>生物や生物現象について、基本的な概念や原理・原則を理解し、知識を身に付けている。</w:t>
            </w:r>
          </w:p>
        </w:tc>
      </w:tr>
      <w:tr w:rsidR="006F5DA3" w:rsidRPr="00C814D8" w14:paraId="64D7FE17" w14:textId="77777777" w:rsidTr="00056FAC">
        <w:trPr>
          <w:cantSplit/>
          <w:trHeight w:val="1126"/>
        </w:trPr>
        <w:tc>
          <w:tcPr>
            <w:tcW w:w="630" w:type="dxa"/>
            <w:textDirection w:val="tbRlV"/>
          </w:tcPr>
          <w:p w14:paraId="0C42FEA7" w14:textId="77777777" w:rsidR="006F5DA3" w:rsidRPr="00C814D8" w:rsidRDefault="006F5DA3" w:rsidP="00056FAC">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205" w:type="dxa"/>
          </w:tcPr>
          <w:p w14:paraId="0C475075"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学習状況の観察</w:t>
            </w:r>
          </w:p>
          <w:p w14:paraId="26E63EB8"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ノートやワークシートの記述</w:t>
            </w:r>
          </w:p>
          <w:p w14:paraId="6A00E4BE"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探究活動の記録、発表</w:t>
            </w:r>
          </w:p>
          <w:p w14:paraId="2ABE8EE4" w14:textId="6537E137" w:rsidR="006F5DA3" w:rsidRPr="00B12DC9" w:rsidRDefault="006F5DA3" w:rsidP="00056FAC">
            <w:pPr>
              <w:spacing w:line="280" w:lineRule="exact"/>
              <w:rPr>
                <w:rFonts w:asciiTheme="minorEastAsia" w:eastAsiaTheme="minorEastAsia" w:hAnsiTheme="minorEastAsia"/>
                <w:sz w:val="21"/>
                <w:szCs w:val="21"/>
              </w:rPr>
            </w:pPr>
          </w:p>
        </w:tc>
        <w:tc>
          <w:tcPr>
            <w:tcW w:w="2310" w:type="dxa"/>
          </w:tcPr>
          <w:p w14:paraId="7A1A887D"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学習状況の観察</w:t>
            </w:r>
          </w:p>
          <w:p w14:paraId="66F32E7A"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ノートやワークシートの記述</w:t>
            </w:r>
          </w:p>
          <w:p w14:paraId="1A4ADCF5"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探究活動の記録、発表</w:t>
            </w:r>
          </w:p>
          <w:p w14:paraId="450B664A"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定期考査の結果</w:t>
            </w:r>
          </w:p>
          <w:p w14:paraId="2183A621" w14:textId="5E7A5C85" w:rsidR="006F5DA3" w:rsidRPr="004852B2" w:rsidRDefault="006F5DA3" w:rsidP="00056FAC">
            <w:pPr>
              <w:spacing w:line="280" w:lineRule="exact"/>
              <w:rPr>
                <w:rFonts w:asciiTheme="minorEastAsia" w:eastAsiaTheme="minorEastAsia" w:hAnsiTheme="minorEastAsia"/>
                <w:sz w:val="21"/>
                <w:szCs w:val="21"/>
              </w:rPr>
            </w:pPr>
          </w:p>
        </w:tc>
        <w:tc>
          <w:tcPr>
            <w:tcW w:w="2100" w:type="dxa"/>
          </w:tcPr>
          <w:p w14:paraId="4B407E22"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学習状況の観察</w:t>
            </w:r>
          </w:p>
          <w:p w14:paraId="0433CADA"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ノートやワークシートの記述</w:t>
            </w:r>
          </w:p>
          <w:p w14:paraId="51F9C145" w14:textId="77777777" w:rsidR="004852B2" w:rsidRPr="00317ABF" w:rsidRDefault="004852B2" w:rsidP="004852B2">
            <w:pPr>
              <w:spacing w:line="280" w:lineRule="exact"/>
              <w:rPr>
                <w:rFonts w:asciiTheme="minorEastAsia" w:hAnsiTheme="minorEastAsia"/>
                <w:szCs w:val="21"/>
              </w:rPr>
            </w:pPr>
            <w:r w:rsidRPr="00317ABF">
              <w:rPr>
                <w:rFonts w:asciiTheme="minorEastAsia" w:hAnsiTheme="minorEastAsia" w:hint="eastAsia"/>
                <w:szCs w:val="21"/>
              </w:rPr>
              <w:t>観察・実験の記録</w:t>
            </w:r>
          </w:p>
          <w:p w14:paraId="2D29F8EC" w14:textId="7578571E" w:rsidR="006F5DA3" w:rsidRPr="00B12DC9" w:rsidRDefault="004852B2" w:rsidP="004852B2">
            <w:pPr>
              <w:spacing w:line="280" w:lineRule="exact"/>
              <w:rPr>
                <w:rFonts w:asciiTheme="minorEastAsia" w:eastAsiaTheme="minorEastAsia" w:hAnsiTheme="minorEastAsia"/>
                <w:sz w:val="21"/>
                <w:szCs w:val="21"/>
              </w:rPr>
            </w:pPr>
            <w:r w:rsidRPr="00317ABF">
              <w:rPr>
                <w:rFonts w:asciiTheme="minorEastAsia" w:hAnsiTheme="minorEastAsia" w:hint="eastAsia"/>
                <w:szCs w:val="21"/>
              </w:rPr>
              <w:t>定期考査の結果</w:t>
            </w:r>
          </w:p>
        </w:tc>
        <w:tc>
          <w:tcPr>
            <w:tcW w:w="1994" w:type="dxa"/>
          </w:tcPr>
          <w:p w14:paraId="67004E44" w14:textId="77777777" w:rsidR="004852B2" w:rsidRPr="00C40B26" w:rsidRDefault="004852B2" w:rsidP="004852B2">
            <w:pPr>
              <w:spacing w:line="280" w:lineRule="exact"/>
              <w:rPr>
                <w:rFonts w:ascii="ＭＳ Ｐ明朝" w:eastAsia="ＭＳ Ｐ明朝" w:hAnsi="ＭＳ Ｐ明朝"/>
                <w:szCs w:val="21"/>
              </w:rPr>
            </w:pPr>
            <w:r w:rsidRPr="00C40B26">
              <w:rPr>
                <w:rFonts w:ascii="ＭＳ Ｐ明朝" w:eastAsia="ＭＳ Ｐ明朝" w:hAnsi="ＭＳ Ｐ明朝" w:hint="eastAsia"/>
                <w:szCs w:val="21"/>
              </w:rPr>
              <w:t>学習状況の観察</w:t>
            </w:r>
          </w:p>
          <w:p w14:paraId="11C781E3" w14:textId="77777777" w:rsidR="004852B2" w:rsidRPr="00C40B26" w:rsidRDefault="004852B2" w:rsidP="004852B2">
            <w:pPr>
              <w:spacing w:line="280" w:lineRule="exact"/>
              <w:rPr>
                <w:rFonts w:ascii="ＭＳ Ｐ明朝" w:eastAsia="ＭＳ Ｐ明朝" w:hAnsi="ＭＳ Ｐ明朝"/>
                <w:szCs w:val="21"/>
              </w:rPr>
            </w:pPr>
            <w:r w:rsidRPr="00C40B26">
              <w:rPr>
                <w:rFonts w:ascii="ＭＳ Ｐ明朝" w:eastAsia="ＭＳ Ｐ明朝" w:hAnsi="ＭＳ Ｐ明朝" w:hint="eastAsia"/>
                <w:szCs w:val="21"/>
              </w:rPr>
              <w:t>ノートやワークシートの記述</w:t>
            </w:r>
          </w:p>
          <w:p w14:paraId="2DCEAC9F" w14:textId="77777777" w:rsidR="004852B2" w:rsidRPr="00C40B26" w:rsidRDefault="004852B2" w:rsidP="004852B2">
            <w:pPr>
              <w:spacing w:line="280" w:lineRule="exact"/>
              <w:rPr>
                <w:rFonts w:ascii="ＭＳ Ｐ明朝" w:eastAsia="ＭＳ Ｐ明朝" w:hAnsi="ＭＳ Ｐ明朝"/>
                <w:szCs w:val="21"/>
              </w:rPr>
            </w:pPr>
            <w:r w:rsidRPr="00C40B26">
              <w:rPr>
                <w:rFonts w:ascii="ＭＳ Ｐ明朝" w:eastAsia="ＭＳ Ｐ明朝" w:hAnsi="ＭＳ Ｐ明朝" w:hint="eastAsia"/>
                <w:szCs w:val="21"/>
              </w:rPr>
              <w:t>観察・実験の記録</w:t>
            </w:r>
          </w:p>
          <w:p w14:paraId="19C63B27" w14:textId="6CC10A5A" w:rsidR="006F5DA3" w:rsidRPr="00B12DC9" w:rsidRDefault="004852B2" w:rsidP="004852B2">
            <w:pPr>
              <w:spacing w:line="280" w:lineRule="exact"/>
              <w:rPr>
                <w:rFonts w:asciiTheme="minorEastAsia" w:eastAsiaTheme="minorEastAsia" w:hAnsiTheme="minorEastAsia"/>
                <w:sz w:val="21"/>
                <w:szCs w:val="21"/>
              </w:rPr>
            </w:pPr>
            <w:r w:rsidRPr="00C40B26">
              <w:rPr>
                <w:rFonts w:ascii="ＭＳ Ｐ明朝" w:eastAsia="ＭＳ Ｐ明朝" w:hAnsi="ＭＳ Ｐ明朝" w:hint="eastAsia"/>
                <w:szCs w:val="21"/>
              </w:rPr>
              <w:t>定期考査の結果</w:t>
            </w:r>
          </w:p>
        </w:tc>
      </w:tr>
      <w:tr w:rsidR="006F5DA3" w:rsidRPr="00C814D8" w14:paraId="73EB7226" w14:textId="77777777" w:rsidTr="00056FAC">
        <w:trPr>
          <w:cantSplit/>
          <w:trHeight w:val="536"/>
        </w:trPr>
        <w:tc>
          <w:tcPr>
            <w:tcW w:w="9239" w:type="dxa"/>
            <w:gridSpan w:val="5"/>
          </w:tcPr>
          <w:p w14:paraId="4D3B97AA" w14:textId="77777777" w:rsidR="006F5DA3" w:rsidRPr="00C814D8" w:rsidRDefault="006F5DA3" w:rsidP="00056FAC">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02363066" w14:textId="77777777" w:rsidR="006F5DA3" w:rsidRPr="00C814D8" w:rsidRDefault="006F5DA3" w:rsidP="00056FAC">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18E64876" w14:textId="77777777" w:rsidR="006F5DA3" w:rsidRPr="00112A8E" w:rsidRDefault="006F5DA3" w:rsidP="006F5DA3">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 学習の活動</w:t>
      </w:r>
    </w:p>
    <w:tbl>
      <w:tblPr>
        <w:tblStyle w:val="a9"/>
        <w:tblW w:w="9241" w:type="dxa"/>
        <w:tblInd w:w="527" w:type="dxa"/>
        <w:tblLayout w:type="fixed"/>
        <w:tblLook w:val="04A0" w:firstRow="1" w:lastRow="0" w:firstColumn="1" w:lastColumn="0" w:noHBand="0" w:noVBand="1"/>
      </w:tblPr>
      <w:tblGrid>
        <w:gridCol w:w="525"/>
        <w:gridCol w:w="525"/>
        <w:gridCol w:w="1890"/>
        <w:gridCol w:w="420"/>
        <w:gridCol w:w="420"/>
        <w:gridCol w:w="420"/>
        <w:gridCol w:w="420"/>
        <w:gridCol w:w="3466"/>
        <w:gridCol w:w="1155"/>
      </w:tblGrid>
      <w:tr w:rsidR="006F5DA3" w14:paraId="6D8C5A21" w14:textId="77777777" w:rsidTr="00056FAC">
        <w:tc>
          <w:tcPr>
            <w:tcW w:w="525" w:type="dxa"/>
            <w:vMerge w:val="restart"/>
            <w:textDirection w:val="tbRlV"/>
            <w:vAlign w:val="center"/>
          </w:tcPr>
          <w:p w14:paraId="557691C3" w14:textId="77777777" w:rsidR="006F5DA3" w:rsidRPr="0096460A" w:rsidRDefault="006F5DA3" w:rsidP="00056FAC">
            <w:pPr>
              <w:ind w:left="113" w:right="113"/>
              <w:jc w:val="center"/>
              <w:rPr>
                <w:rFonts w:ascii="ＭＳ Ｐ明朝" w:eastAsia="ＭＳ Ｐ明朝" w:hAnsi="ＭＳ Ｐ明朝"/>
              </w:rPr>
            </w:pPr>
            <w:r w:rsidRPr="0096460A">
              <w:rPr>
                <w:rFonts w:ascii="ＭＳ Ｐ明朝" w:eastAsia="ＭＳ Ｐ明朝" w:hAnsi="ＭＳ Ｐ明朝" w:hint="eastAsia"/>
              </w:rPr>
              <w:t>学期</w:t>
            </w:r>
          </w:p>
        </w:tc>
        <w:tc>
          <w:tcPr>
            <w:tcW w:w="525" w:type="dxa"/>
            <w:vMerge w:val="restart"/>
            <w:vAlign w:val="center"/>
          </w:tcPr>
          <w:p w14:paraId="40C2B6D6" w14:textId="77777777" w:rsidR="006F5DA3" w:rsidRPr="0096460A" w:rsidRDefault="006F5DA3" w:rsidP="00056FAC">
            <w:pPr>
              <w:spacing w:line="240" w:lineRule="exact"/>
              <w:jc w:val="center"/>
              <w:rPr>
                <w:rFonts w:ascii="ＭＳ Ｐ明朝" w:eastAsia="ＭＳ Ｐ明朝" w:hAnsi="ＭＳ Ｐ明朝"/>
              </w:rPr>
            </w:pPr>
            <w:r w:rsidRPr="0096460A">
              <w:rPr>
                <w:rFonts w:ascii="ＭＳ Ｐ明朝" w:eastAsia="ＭＳ Ｐ明朝" w:hAnsi="ＭＳ Ｐ明朝" w:hint="eastAsia"/>
              </w:rPr>
              <w:t>単元名</w:t>
            </w:r>
          </w:p>
        </w:tc>
        <w:tc>
          <w:tcPr>
            <w:tcW w:w="1890" w:type="dxa"/>
            <w:vMerge w:val="restart"/>
            <w:vAlign w:val="center"/>
          </w:tcPr>
          <w:p w14:paraId="08ED1726" w14:textId="77777777" w:rsidR="006F5DA3" w:rsidRPr="0096460A" w:rsidRDefault="006F5DA3" w:rsidP="00056FAC">
            <w:pPr>
              <w:jc w:val="center"/>
              <w:rPr>
                <w:rFonts w:ascii="ＭＳ Ｐ明朝" w:eastAsia="ＭＳ Ｐ明朝" w:hAnsi="ＭＳ Ｐ明朝"/>
              </w:rPr>
            </w:pPr>
            <w:r w:rsidRPr="0096460A">
              <w:rPr>
                <w:rFonts w:ascii="ＭＳ Ｐ明朝" w:eastAsia="ＭＳ Ｐ明朝" w:hAnsi="ＭＳ Ｐ明朝" w:hint="eastAsia"/>
              </w:rPr>
              <w:t>学習内容</w:t>
            </w:r>
          </w:p>
        </w:tc>
        <w:tc>
          <w:tcPr>
            <w:tcW w:w="1680" w:type="dxa"/>
            <w:gridSpan w:val="4"/>
          </w:tcPr>
          <w:p w14:paraId="0A9DB365" w14:textId="77777777" w:rsidR="006F5DA3" w:rsidRPr="0096460A" w:rsidRDefault="006F5DA3" w:rsidP="00056FAC">
            <w:pPr>
              <w:jc w:val="center"/>
              <w:rPr>
                <w:rFonts w:ascii="ＭＳ Ｐ明朝" w:eastAsia="ＭＳ Ｐ明朝" w:hAnsi="ＭＳ Ｐ明朝"/>
              </w:rPr>
            </w:pPr>
            <w:r w:rsidRPr="0096460A">
              <w:rPr>
                <w:rFonts w:ascii="ＭＳ Ｐ明朝" w:eastAsia="ＭＳ Ｐ明朝" w:hAnsi="ＭＳ Ｐ明朝" w:hint="eastAsia"/>
              </w:rPr>
              <w:t>主な評価の観点</w:t>
            </w:r>
          </w:p>
        </w:tc>
        <w:tc>
          <w:tcPr>
            <w:tcW w:w="3466" w:type="dxa"/>
            <w:vMerge w:val="restart"/>
            <w:vAlign w:val="center"/>
          </w:tcPr>
          <w:p w14:paraId="5EF7F212" w14:textId="77777777" w:rsidR="006F5DA3" w:rsidRPr="0096460A" w:rsidRDefault="006F5DA3" w:rsidP="00056FAC">
            <w:pPr>
              <w:jc w:val="center"/>
              <w:rPr>
                <w:rFonts w:ascii="ＭＳ Ｐ明朝" w:eastAsia="ＭＳ Ｐ明朝" w:hAnsi="ＭＳ Ｐ明朝"/>
              </w:rPr>
            </w:pPr>
            <w:r w:rsidRPr="0096460A">
              <w:rPr>
                <w:rFonts w:ascii="ＭＳ Ｐ明朝" w:eastAsia="ＭＳ Ｐ明朝" w:hAnsi="ＭＳ Ｐ明朝" w:hint="eastAsia"/>
              </w:rPr>
              <w:t>単元（題材）の評価規準</w:t>
            </w:r>
          </w:p>
        </w:tc>
        <w:tc>
          <w:tcPr>
            <w:tcW w:w="1155" w:type="dxa"/>
            <w:vMerge w:val="restart"/>
            <w:vAlign w:val="center"/>
          </w:tcPr>
          <w:p w14:paraId="690E8835" w14:textId="77777777" w:rsidR="006F5DA3" w:rsidRPr="0096460A" w:rsidRDefault="006F5DA3" w:rsidP="00056FAC">
            <w:pPr>
              <w:jc w:val="center"/>
              <w:rPr>
                <w:rFonts w:ascii="ＭＳ Ｐ明朝" w:eastAsia="ＭＳ Ｐ明朝" w:hAnsi="ＭＳ Ｐ明朝"/>
              </w:rPr>
            </w:pPr>
            <w:r w:rsidRPr="0096460A">
              <w:rPr>
                <w:rFonts w:ascii="ＭＳ Ｐ明朝" w:eastAsia="ＭＳ Ｐ明朝" w:hAnsi="ＭＳ Ｐ明朝" w:hint="eastAsia"/>
              </w:rPr>
              <w:t>評価方法</w:t>
            </w:r>
          </w:p>
        </w:tc>
      </w:tr>
      <w:tr w:rsidR="006F5DA3" w14:paraId="74709E58" w14:textId="77777777" w:rsidTr="00056FAC">
        <w:trPr>
          <w:trHeight w:val="342"/>
        </w:trPr>
        <w:tc>
          <w:tcPr>
            <w:tcW w:w="525" w:type="dxa"/>
            <w:vMerge/>
            <w:vAlign w:val="center"/>
          </w:tcPr>
          <w:p w14:paraId="3C6A8E03" w14:textId="77777777" w:rsidR="006F5DA3" w:rsidRDefault="006F5DA3" w:rsidP="00056FAC">
            <w:pPr>
              <w:jc w:val="center"/>
              <w:rPr>
                <w:rFonts w:ascii="ＭＳ Ｐ明朝" w:eastAsia="ＭＳ Ｐ明朝" w:hAnsi="ＭＳ Ｐ明朝"/>
                <w:szCs w:val="21"/>
              </w:rPr>
            </w:pPr>
          </w:p>
        </w:tc>
        <w:tc>
          <w:tcPr>
            <w:tcW w:w="525" w:type="dxa"/>
            <w:vMerge/>
          </w:tcPr>
          <w:p w14:paraId="5ED6E3D4" w14:textId="77777777" w:rsidR="006F5DA3" w:rsidRDefault="006F5DA3" w:rsidP="00056FAC">
            <w:pPr>
              <w:rPr>
                <w:rFonts w:ascii="ＭＳ Ｐ明朝" w:eastAsia="ＭＳ Ｐ明朝" w:hAnsi="ＭＳ Ｐ明朝"/>
                <w:szCs w:val="21"/>
              </w:rPr>
            </w:pPr>
          </w:p>
        </w:tc>
        <w:tc>
          <w:tcPr>
            <w:tcW w:w="1890" w:type="dxa"/>
            <w:vMerge/>
          </w:tcPr>
          <w:p w14:paraId="74EF1494" w14:textId="77777777" w:rsidR="006F5DA3" w:rsidRDefault="006F5DA3" w:rsidP="00056FAC">
            <w:pPr>
              <w:jc w:val="center"/>
              <w:rPr>
                <w:rFonts w:ascii="ＭＳ Ｐ明朝" w:eastAsia="ＭＳ Ｐ明朝" w:hAnsi="ＭＳ Ｐ明朝"/>
                <w:szCs w:val="21"/>
              </w:rPr>
            </w:pPr>
          </w:p>
        </w:tc>
        <w:tc>
          <w:tcPr>
            <w:tcW w:w="420" w:type="dxa"/>
            <w:vAlign w:val="center"/>
          </w:tcPr>
          <w:p w14:paraId="12F5666F" w14:textId="77777777" w:rsidR="006F5DA3" w:rsidRPr="0096460A" w:rsidRDefault="006F5DA3" w:rsidP="00056FAC">
            <w:pPr>
              <w:jc w:val="center"/>
              <w:rPr>
                <w:rFonts w:ascii="ＭＳ Ｐ明朝" w:eastAsia="ＭＳ Ｐ明朝" w:hAnsi="ＭＳ Ｐ明朝"/>
                <w:szCs w:val="21"/>
              </w:rPr>
            </w:pPr>
            <w:r>
              <w:rPr>
                <w:rFonts w:ascii="ＭＳ Ｐ明朝" w:eastAsia="ＭＳ Ｐ明朝" w:hAnsi="ＭＳ Ｐ明朝" w:hint="eastAsia"/>
                <w:szCs w:val="21"/>
              </w:rPr>
              <w:t>a</w:t>
            </w:r>
          </w:p>
        </w:tc>
        <w:tc>
          <w:tcPr>
            <w:tcW w:w="420" w:type="dxa"/>
            <w:vAlign w:val="center"/>
          </w:tcPr>
          <w:p w14:paraId="6B675CC1" w14:textId="77777777" w:rsidR="006F5DA3" w:rsidRPr="0096460A" w:rsidRDefault="006F5DA3" w:rsidP="00056FAC">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420" w:type="dxa"/>
            <w:vAlign w:val="center"/>
          </w:tcPr>
          <w:p w14:paraId="775E4D4C" w14:textId="77777777" w:rsidR="006F5DA3" w:rsidRPr="0096460A" w:rsidRDefault="006F5DA3" w:rsidP="00056FAC">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420" w:type="dxa"/>
            <w:vAlign w:val="center"/>
          </w:tcPr>
          <w:p w14:paraId="77C8601B" w14:textId="77777777" w:rsidR="006F5DA3" w:rsidRPr="0096460A" w:rsidRDefault="006F5DA3" w:rsidP="00056FAC">
            <w:pPr>
              <w:jc w:val="center"/>
              <w:rPr>
                <w:rFonts w:ascii="ＭＳ Ｐ明朝" w:eastAsia="ＭＳ Ｐ明朝" w:hAnsi="ＭＳ Ｐ明朝"/>
                <w:szCs w:val="21"/>
              </w:rPr>
            </w:pPr>
            <w:r>
              <w:rPr>
                <w:rFonts w:ascii="ＭＳ Ｐ明朝" w:eastAsia="ＭＳ Ｐ明朝" w:hAnsi="ＭＳ Ｐ明朝" w:hint="eastAsia"/>
                <w:szCs w:val="21"/>
              </w:rPr>
              <w:t>d</w:t>
            </w:r>
          </w:p>
        </w:tc>
        <w:tc>
          <w:tcPr>
            <w:tcW w:w="3466" w:type="dxa"/>
            <w:vMerge/>
          </w:tcPr>
          <w:p w14:paraId="5D1BE39E" w14:textId="77777777" w:rsidR="006F5DA3" w:rsidRPr="007D458D" w:rsidRDefault="006F5DA3" w:rsidP="00056FAC">
            <w:pPr>
              <w:jc w:val="center"/>
              <w:rPr>
                <w:rFonts w:ascii="ＭＳ Ｐ明朝" w:eastAsia="ＭＳ Ｐ明朝" w:hAnsi="ＭＳ Ｐ明朝"/>
                <w:szCs w:val="21"/>
              </w:rPr>
            </w:pPr>
          </w:p>
        </w:tc>
        <w:tc>
          <w:tcPr>
            <w:tcW w:w="1155" w:type="dxa"/>
            <w:vMerge/>
          </w:tcPr>
          <w:p w14:paraId="11F80F53" w14:textId="77777777" w:rsidR="006F5DA3" w:rsidRPr="007D458D" w:rsidRDefault="006F5DA3" w:rsidP="00056FAC">
            <w:pPr>
              <w:jc w:val="center"/>
              <w:rPr>
                <w:rFonts w:ascii="ＭＳ Ｐ明朝" w:eastAsia="ＭＳ Ｐ明朝" w:hAnsi="ＭＳ Ｐ明朝"/>
                <w:szCs w:val="21"/>
              </w:rPr>
            </w:pPr>
          </w:p>
        </w:tc>
      </w:tr>
      <w:tr w:rsidR="006F5DA3" w:rsidRPr="007D473B" w14:paraId="1A7AF9C3" w14:textId="77777777" w:rsidTr="00056FAC">
        <w:trPr>
          <w:cantSplit/>
          <w:trHeight w:val="691"/>
        </w:trPr>
        <w:tc>
          <w:tcPr>
            <w:tcW w:w="525" w:type="dxa"/>
            <w:vMerge w:val="restart"/>
            <w:textDirection w:val="tbRlV"/>
            <w:vAlign w:val="center"/>
          </w:tcPr>
          <w:p w14:paraId="1F7782D8" w14:textId="77777777" w:rsidR="006F5DA3" w:rsidRPr="007D473B" w:rsidRDefault="006F5DA3" w:rsidP="00056FAC">
            <w:pPr>
              <w:ind w:left="113" w:right="113"/>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１学期</w:t>
            </w:r>
          </w:p>
        </w:tc>
        <w:tc>
          <w:tcPr>
            <w:tcW w:w="525" w:type="dxa"/>
            <w:vMerge w:val="restart"/>
            <w:textDirection w:val="tbRlV"/>
            <w:vAlign w:val="center"/>
          </w:tcPr>
          <w:p w14:paraId="46E34919" w14:textId="77777777" w:rsidR="006F5DA3" w:rsidRPr="007D473B" w:rsidRDefault="006F5DA3" w:rsidP="00056FAC">
            <w:pPr>
              <w:ind w:left="113" w:right="113"/>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生物</w:t>
            </w:r>
            <w:r>
              <w:rPr>
                <w:rFonts w:ascii="ＭＳ Ｐ明朝" w:eastAsia="ＭＳ Ｐ明朝" w:hAnsi="ＭＳ Ｐ明朝" w:hint="eastAsia"/>
                <w:sz w:val="18"/>
                <w:szCs w:val="18"/>
              </w:rPr>
              <w:t>と遺伝子</w:t>
            </w:r>
          </w:p>
        </w:tc>
        <w:tc>
          <w:tcPr>
            <w:tcW w:w="1890" w:type="dxa"/>
          </w:tcPr>
          <w:p w14:paraId="18781981" w14:textId="77777777" w:rsidR="006F5DA3" w:rsidRPr="007D473B" w:rsidRDefault="006F5DA3"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生物の多様性と共通性</w:t>
            </w:r>
          </w:p>
        </w:tc>
        <w:tc>
          <w:tcPr>
            <w:tcW w:w="420" w:type="dxa"/>
          </w:tcPr>
          <w:p w14:paraId="52772009" w14:textId="77777777" w:rsidR="006F5DA3" w:rsidRPr="007D473B" w:rsidRDefault="006F5DA3"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3F14DF9F"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1ED3B540"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3ADD0D99" w14:textId="77777777" w:rsidR="006F5DA3" w:rsidRPr="007D473B" w:rsidRDefault="006F5DA3" w:rsidP="00056FAC">
            <w:pPr>
              <w:jc w:val="center"/>
              <w:rPr>
                <w:rFonts w:ascii="ＭＳ Ｐ明朝" w:eastAsia="ＭＳ Ｐ明朝" w:hAnsi="ＭＳ Ｐ明朝"/>
                <w:sz w:val="18"/>
                <w:szCs w:val="18"/>
              </w:rPr>
            </w:pPr>
          </w:p>
        </w:tc>
        <w:tc>
          <w:tcPr>
            <w:tcW w:w="3466" w:type="dxa"/>
            <w:vMerge w:val="restart"/>
          </w:tcPr>
          <w:p w14:paraId="4D5F8D02" w14:textId="77777777" w:rsidR="006F5DA3" w:rsidRPr="00D20ADF" w:rsidRDefault="006F5DA3" w:rsidP="00056FAC">
            <w:pPr>
              <w:spacing w:line="280" w:lineRule="exact"/>
              <w:ind w:left="180" w:hangingChars="100" w:hanging="180"/>
              <w:rPr>
                <w:rFonts w:ascii="ＭＳ 明朝" w:hAnsi="ＭＳ 明朝"/>
                <w:sz w:val="18"/>
                <w:szCs w:val="18"/>
              </w:rPr>
            </w:pPr>
            <w:r w:rsidRPr="00D20ADF">
              <w:rPr>
                <w:rFonts w:ascii="ＭＳ 明朝" w:hAnsi="ＭＳ 明朝" w:hint="eastAsia"/>
                <w:sz w:val="18"/>
                <w:szCs w:val="18"/>
              </w:rPr>
              <w:t>a:生物の多様性と</w:t>
            </w:r>
            <w:r>
              <w:rPr>
                <w:rFonts w:ascii="ＭＳ 明朝" w:hAnsi="ＭＳ 明朝" w:hint="eastAsia"/>
                <w:sz w:val="18"/>
                <w:szCs w:val="18"/>
              </w:rPr>
              <w:t>共通性、</w:t>
            </w:r>
            <w:r w:rsidRPr="007D473B">
              <w:rPr>
                <w:rFonts w:ascii="ＭＳ Ｐ明朝" w:eastAsia="ＭＳ Ｐ明朝" w:hAnsi="ＭＳ Ｐ明朝" w:hint="eastAsia"/>
                <w:sz w:val="18"/>
                <w:szCs w:val="18"/>
              </w:rPr>
              <w:t>遺伝現象と</w:t>
            </w:r>
            <w:r>
              <w:rPr>
                <w:rFonts w:ascii="ＭＳ 明朝" w:hAnsi="ＭＳ 明朝" w:hint="eastAsia"/>
                <w:sz w:val="18"/>
                <w:szCs w:val="18"/>
              </w:rPr>
              <w:t>ＤＮＡに関心を持ち、意欲的に探究しようとする</w:t>
            </w:r>
            <w:r w:rsidRPr="00D20ADF">
              <w:rPr>
                <w:rFonts w:ascii="ＭＳ 明朝" w:hAnsi="ＭＳ 明朝" w:hint="eastAsia"/>
                <w:sz w:val="18"/>
                <w:szCs w:val="18"/>
              </w:rPr>
              <w:t>。</w:t>
            </w:r>
          </w:p>
          <w:p w14:paraId="65B16B2D" w14:textId="77777777" w:rsidR="006F5DA3" w:rsidRDefault="006F5DA3"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Pr="00D20ADF">
              <w:rPr>
                <w:rFonts w:ascii="ＭＳ 明朝" w:hAnsi="ＭＳ 明朝" w:hint="eastAsia"/>
                <w:sz w:val="18"/>
                <w:szCs w:val="18"/>
              </w:rPr>
              <w:t>:</w:t>
            </w:r>
            <w:r>
              <w:rPr>
                <w:rFonts w:ascii="ＭＳ 明朝" w:hAnsi="ＭＳ 明朝" w:hint="eastAsia"/>
                <w:sz w:val="18"/>
                <w:szCs w:val="18"/>
              </w:rPr>
              <w:t>体細胞分裂の前後で遺伝情報の同一性が保たれていることを考察し、導き出した考えを表現している。</w:t>
            </w:r>
          </w:p>
          <w:p w14:paraId="62699B4D" w14:textId="77777777" w:rsidR="006F5DA3" w:rsidRPr="00D20ADF" w:rsidRDefault="006F5DA3"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c:「生物と遺伝子」に関する探究活動を行い、生物学的に探究する方法を習得するとともに、それらの過程や結果を的確に記録、整理している。</w:t>
            </w:r>
            <w:r w:rsidRPr="00D20ADF">
              <w:rPr>
                <w:rFonts w:ascii="ＭＳ 明朝" w:hAnsi="ＭＳ 明朝"/>
                <w:sz w:val="18"/>
                <w:szCs w:val="18"/>
              </w:rPr>
              <w:t xml:space="preserve"> </w:t>
            </w:r>
          </w:p>
          <w:p w14:paraId="0877BFC7" w14:textId="77777777" w:rsidR="006F5DA3" w:rsidRDefault="006F5DA3"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Pr="00D20ADF">
              <w:rPr>
                <w:rFonts w:ascii="ＭＳ 明朝" w:hAnsi="ＭＳ 明朝" w:hint="eastAsia"/>
                <w:sz w:val="18"/>
                <w:szCs w:val="18"/>
              </w:rPr>
              <w:t>:</w:t>
            </w:r>
            <w:r>
              <w:rPr>
                <w:rFonts w:ascii="ＭＳ 明朝" w:hAnsi="ＭＳ 明朝" w:hint="eastAsia"/>
                <w:sz w:val="18"/>
                <w:szCs w:val="18"/>
              </w:rPr>
              <w:t>生命活動に必要なエネルギーと代謝について理解し、知識を身に付けている。</w:t>
            </w:r>
          </w:p>
          <w:p w14:paraId="7504F0DC" w14:textId="77777777" w:rsidR="006F5DA3" w:rsidRPr="005F160F" w:rsidRDefault="006F5DA3" w:rsidP="00056FAC">
            <w:pPr>
              <w:spacing w:line="280" w:lineRule="exact"/>
              <w:ind w:leftChars="100" w:left="210"/>
              <w:rPr>
                <w:rFonts w:ascii="ＭＳ 明朝" w:hAnsi="ＭＳ 明朝"/>
                <w:sz w:val="18"/>
                <w:szCs w:val="18"/>
                <w:highlight w:val="yellow"/>
              </w:rPr>
            </w:pPr>
            <w:r>
              <w:rPr>
                <w:rFonts w:ascii="ＭＳ 明朝" w:hAnsi="ＭＳ 明朝" w:hint="eastAsia"/>
                <w:sz w:val="18"/>
                <w:szCs w:val="18"/>
              </w:rPr>
              <w:t>ＤＮＡの情報に基づいてタンパク質が合成されることを理解し、知識を身に付けている。</w:t>
            </w:r>
          </w:p>
        </w:tc>
        <w:tc>
          <w:tcPr>
            <w:tcW w:w="1155" w:type="dxa"/>
            <w:vMerge w:val="restart"/>
          </w:tcPr>
          <w:p w14:paraId="41CF3814" w14:textId="77777777" w:rsidR="004852B2"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学習状況</w:t>
            </w:r>
          </w:p>
          <w:p w14:paraId="45A7311B" w14:textId="77777777" w:rsidR="004852B2" w:rsidRPr="007D473B" w:rsidRDefault="004852B2" w:rsidP="004852B2">
            <w:pPr>
              <w:rPr>
                <w:rFonts w:ascii="ＭＳ Ｐ明朝" w:eastAsia="ＭＳ Ｐ明朝" w:hAnsi="ＭＳ Ｐ明朝"/>
                <w:sz w:val="18"/>
                <w:szCs w:val="18"/>
              </w:rPr>
            </w:pPr>
            <w:r w:rsidRPr="007D473B">
              <w:rPr>
                <w:rFonts w:ascii="ＭＳ Ｐ明朝" w:eastAsia="ＭＳ Ｐ明朝" w:hAnsi="ＭＳ Ｐ明朝" w:hint="eastAsia"/>
                <w:sz w:val="18"/>
                <w:szCs w:val="18"/>
              </w:rPr>
              <w:t>探究活動</w:t>
            </w:r>
          </w:p>
          <w:p w14:paraId="3A13AA7B" w14:textId="77777777" w:rsidR="004852B2"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ノート・ワークシート</w:t>
            </w:r>
          </w:p>
          <w:p w14:paraId="1F800A13" w14:textId="77777777" w:rsidR="004852B2" w:rsidRDefault="004852B2" w:rsidP="004852B2">
            <w:pPr>
              <w:rPr>
                <w:rFonts w:ascii="ＭＳ Ｐ明朝" w:eastAsia="ＭＳ Ｐ明朝" w:hAnsi="ＭＳ Ｐ明朝"/>
                <w:sz w:val="18"/>
                <w:szCs w:val="18"/>
              </w:rPr>
            </w:pPr>
            <w:r w:rsidRPr="00C40B26">
              <w:rPr>
                <w:rFonts w:ascii="ＭＳ Ｐ明朝" w:eastAsia="ＭＳ Ｐ明朝" w:hAnsi="ＭＳ Ｐ明朝" w:hint="eastAsia"/>
                <w:szCs w:val="21"/>
              </w:rPr>
              <w:t>観察・実験</w:t>
            </w:r>
          </w:p>
          <w:p w14:paraId="3E854A2A" w14:textId="0E0F4921" w:rsidR="006F5DA3" w:rsidRPr="007D473B"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定期考査</w:t>
            </w:r>
          </w:p>
        </w:tc>
      </w:tr>
      <w:tr w:rsidR="006F5DA3" w:rsidRPr="007D473B" w14:paraId="2009B8EC" w14:textId="77777777" w:rsidTr="00056FAC">
        <w:trPr>
          <w:cantSplit/>
          <w:trHeight w:val="692"/>
        </w:trPr>
        <w:tc>
          <w:tcPr>
            <w:tcW w:w="525" w:type="dxa"/>
            <w:vMerge/>
            <w:textDirection w:val="tbRlV"/>
            <w:vAlign w:val="center"/>
          </w:tcPr>
          <w:p w14:paraId="7ACC72C5" w14:textId="77777777" w:rsidR="006F5DA3" w:rsidRPr="007D473B" w:rsidRDefault="006F5DA3"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105BF3F8" w14:textId="77777777" w:rsidR="006F5DA3" w:rsidRPr="007D473B" w:rsidRDefault="006F5DA3" w:rsidP="00056FAC">
            <w:pPr>
              <w:ind w:left="113" w:right="113"/>
              <w:jc w:val="center"/>
              <w:rPr>
                <w:rFonts w:ascii="ＭＳ Ｐ明朝" w:eastAsia="ＭＳ Ｐ明朝" w:hAnsi="ＭＳ Ｐ明朝"/>
                <w:sz w:val="18"/>
                <w:szCs w:val="18"/>
              </w:rPr>
            </w:pPr>
          </w:p>
        </w:tc>
        <w:tc>
          <w:tcPr>
            <w:tcW w:w="1890" w:type="dxa"/>
          </w:tcPr>
          <w:p w14:paraId="32AB2312" w14:textId="77777777" w:rsidR="006F5DA3" w:rsidRPr="007D473B" w:rsidRDefault="006F5DA3"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細胞とエネルギー</w:t>
            </w:r>
          </w:p>
        </w:tc>
        <w:tc>
          <w:tcPr>
            <w:tcW w:w="420" w:type="dxa"/>
          </w:tcPr>
          <w:p w14:paraId="6A6D494C"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7DA1C7B1"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4276BE66"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60731483" w14:textId="77777777" w:rsidR="006F5DA3" w:rsidRPr="007D473B" w:rsidRDefault="006F5DA3"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3466" w:type="dxa"/>
            <w:vMerge/>
          </w:tcPr>
          <w:p w14:paraId="39E6CE0A" w14:textId="77777777" w:rsidR="006F5DA3" w:rsidRPr="005F160F" w:rsidRDefault="006F5DA3" w:rsidP="00056FAC">
            <w:pPr>
              <w:spacing w:line="280" w:lineRule="exact"/>
              <w:ind w:left="180" w:hangingChars="100" w:hanging="180"/>
              <w:rPr>
                <w:rFonts w:ascii="ＭＳ 明朝" w:hAnsi="ＭＳ 明朝"/>
                <w:sz w:val="18"/>
                <w:szCs w:val="18"/>
                <w:highlight w:val="yellow"/>
              </w:rPr>
            </w:pPr>
          </w:p>
        </w:tc>
        <w:tc>
          <w:tcPr>
            <w:tcW w:w="1155" w:type="dxa"/>
            <w:vMerge/>
          </w:tcPr>
          <w:p w14:paraId="667B376A" w14:textId="77777777" w:rsidR="006F5DA3" w:rsidRPr="007D473B" w:rsidRDefault="006F5DA3" w:rsidP="00056FAC">
            <w:pPr>
              <w:rPr>
                <w:rFonts w:ascii="ＭＳ Ｐ明朝" w:eastAsia="ＭＳ Ｐ明朝" w:hAnsi="ＭＳ Ｐ明朝"/>
                <w:sz w:val="18"/>
                <w:szCs w:val="18"/>
              </w:rPr>
            </w:pPr>
          </w:p>
        </w:tc>
      </w:tr>
      <w:tr w:rsidR="006F5DA3" w:rsidRPr="007D473B" w14:paraId="5AFDB05C" w14:textId="77777777" w:rsidTr="00056FAC">
        <w:trPr>
          <w:cantSplit/>
          <w:trHeight w:val="692"/>
        </w:trPr>
        <w:tc>
          <w:tcPr>
            <w:tcW w:w="525" w:type="dxa"/>
            <w:vMerge/>
            <w:textDirection w:val="tbRlV"/>
            <w:vAlign w:val="center"/>
          </w:tcPr>
          <w:p w14:paraId="3008004A" w14:textId="77777777" w:rsidR="006F5DA3" w:rsidRPr="007D473B" w:rsidRDefault="006F5DA3"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3DFFE675" w14:textId="77777777" w:rsidR="006F5DA3" w:rsidRPr="007D473B" w:rsidRDefault="006F5DA3" w:rsidP="00056FAC">
            <w:pPr>
              <w:ind w:left="113" w:right="113"/>
              <w:jc w:val="center"/>
              <w:rPr>
                <w:rFonts w:ascii="ＭＳ Ｐ明朝" w:eastAsia="ＭＳ Ｐ明朝" w:hAnsi="ＭＳ Ｐ明朝"/>
                <w:sz w:val="18"/>
                <w:szCs w:val="18"/>
              </w:rPr>
            </w:pPr>
          </w:p>
        </w:tc>
        <w:tc>
          <w:tcPr>
            <w:tcW w:w="1890" w:type="dxa"/>
          </w:tcPr>
          <w:p w14:paraId="1D38EC99" w14:textId="77777777" w:rsidR="006F5DA3" w:rsidRPr="007D473B" w:rsidRDefault="006F5DA3"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遺伝現象と</w:t>
            </w:r>
            <w:r>
              <w:rPr>
                <w:rFonts w:ascii="ＭＳ 明朝" w:hAnsi="ＭＳ 明朝" w:hint="eastAsia"/>
                <w:sz w:val="18"/>
                <w:szCs w:val="18"/>
              </w:rPr>
              <w:t>ＤＮＡ</w:t>
            </w:r>
          </w:p>
        </w:tc>
        <w:tc>
          <w:tcPr>
            <w:tcW w:w="420" w:type="dxa"/>
          </w:tcPr>
          <w:p w14:paraId="2BD9781C" w14:textId="77777777" w:rsidR="006F5DA3" w:rsidRPr="007D473B" w:rsidRDefault="006F5DA3" w:rsidP="00056FAC">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50E18B6F"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77AF032D"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1019DE18" w14:textId="77777777" w:rsidR="006F5DA3" w:rsidRPr="007D473B" w:rsidRDefault="006F5DA3" w:rsidP="00056FAC">
            <w:pPr>
              <w:jc w:val="center"/>
              <w:rPr>
                <w:rFonts w:ascii="ＭＳ Ｐ明朝" w:eastAsia="ＭＳ Ｐ明朝" w:hAnsi="ＭＳ Ｐ明朝"/>
                <w:sz w:val="18"/>
                <w:szCs w:val="18"/>
              </w:rPr>
            </w:pPr>
          </w:p>
        </w:tc>
        <w:tc>
          <w:tcPr>
            <w:tcW w:w="3466" w:type="dxa"/>
            <w:vMerge/>
          </w:tcPr>
          <w:p w14:paraId="4B6A053A" w14:textId="77777777" w:rsidR="006F5DA3" w:rsidRPr="005F160F" w:rsidRDefault="006F5DA3" w:rsidP="00056FAC">
            <w:pPr>
              <w:spacing w:line="280" w:lineRule="exact"/>
              <w:ind w:left="180" w:hangingChars="100" w:hanging="180"/>
              <w:rPr>
                <w:rFonts w:ascii="ＭＳ 明朝" w:hAnsi="ＭＳ 明朝"/>
                <w:sz w:val="18"/>
                <w:szCs w:val="18"/>
                <w:highlight w:val="yellow"/>
              </w:rPr>
            </w:pPr>
          </w:p>
        </w:tc>
        <w:tc>
          <w:tcPr>
            <w:tcW w:w="1155" w:type="dxa"/>
            <w:vMerge/>
          </w:tcPr>
          <w:p w14:paraId="3D5758FD" w14:textId="77777777" w:rsidR="006F5DA3" w:rsidRPr="007D473B" w:rsidRDefault="006F5DA3" w:rsidP="00056FAC">
            <w:pPr>
              <w:rPr>
                <w:rFonts w:ascii="ＭＳ Ｐ明朝" w:eastAsia="ＭＳ Ｐ明朝" w:hAnsi="ＭＳ Ｐ明朝"/>
                <w:sz w:val="18"/>
                <w:szCs w:val="18"/>
              </w:rPr>
            </w:pPr>
          </w:p>
        </w:tc>
      </w:tr>
      <w:tr w:rsidR="006F5DA3" w:rsidRPr="007D473B" w14:paraId="7B6FB3A6" w14:textId="77777777" w:rsidTr="00056FAC">
        <w:trPr>
          <w:cantSplit/>
          <w:trHeight w:val="691"/>
        </w:trPr>
        <w:tc>
          <w:tcPr>
            <w:tcW w:w="525" w:type="dxa"/>
            <w:vMerge/>
            <w:textDirection w:val="tbRlV"/>
            <w:vAlign w:val="center"/>
          </w:tcPr>
          <w:p w14:paraId="51639A14" w14:textId="77777777" w:rsidR="006F5DA3" w:rsidRPr="007D473B" w:rsidRDefault="006F5DA3"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751AD73D" w14:textId="77777777" w:rsidR="006F5DA3" w:rsidRPr="007D473B" w:rsidRDefault="006F5DA3" w:rsidP="00056FAC">
            <w:pPr>
              <w:ind w:left="113" w:right="113"/>
              <w:jc w:val="center"/>
              <w:rPr>
                <w:rFonts w:ascii="ＭＳ Ｐ明朝" w:eastAsia="ＭＳ Ｐ明朝" w:hAnsi="ＭＳ Ｐ明朝"/>
                <w:sz w:val="18"/>
                <w:szCs w:val="18"/>
              </w:rPr>
            </w:pPr>
          </w:p>
        </w:tc>
        <w:tc>
          <w:tcPr>
            <w:tcW w:w="1890" w:type="dxa"/>
          </w:tcPr>
          <w:p w14:paraId="21C04788" w14:textId="77777777" w:rsidR="006F5DA3" w:rsidRPr="007D473B" w:rsidRDefault="006F5DA3"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遺伝情報の分配</w:t>
            </w:r>
          </w:p>
        </w:tc>
        <w:tc>
          <w:tcPr>
            <w:tcW w:w="420" w:type="dxa"/>
          </w:tcPr>
          <w:p w14:paraId="6884F65C"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4FEC0BFA" w14:textId="77777777" w:rsidR="006F5DA3" w:rsidRPr="007D473B" w:rsidRDefault="006F5DA3"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2D944685"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2C6227D8" w14:textId="77777777" w:rsidR="006F5DA3" w:rsidRPr="007D473B" w:rsidRDefault="006F5DA3" w:rsidP="00056FAC">
            <w:pPr>
              <w:jc w:val="center"/>
              <w:rPr>
                <w:rFonts w:ascii="ＭＳ Ｐ明朝" w:eastAsia="ＭＳ Ｐ明朝" w:hAnsi="ＭＳ Ｐ明朝"/>
                <w:sz w:val="18"/>
                <w:szCs w:val="18"/>
              </w:rPr>
            </w:pPr>
          </w:p>
        </w:tc>
        <w:tc>
          <w:tcPr>
            <w:tcW w:w="3466" w:type="dxa"/>
            <w:vMerge/>
          </w:tcPr>
          <w:p w14:paraId="4C9F66E7" w14:textId="77777777" w:rsidR="006F5DA3" w:rsidRPr="005F160F" w:rsidRDefault="006F5DA3" w:rsidP="00056FAC">
            <w:pPr>
              <w:spacing w:line="280" w:lineRule="exact"/>
              <w:ind w:left="180" w:hangingChars="100" w:hanging="180"/>
              <w:rPr>
                <w:rFonts w:ascii="ＭＳ 明朝" w:hAnsi="ＭＳ 明朝"/>
                <w:sz w:val="18"/>
                <w:szCs w:val="18"/>
                <w:highlight w:val="yellow"/>
              </w:rPr>
            </w:pPr>
          </w:p>
        </w:tc>
        <w:tc>
          <w:tcPr>
            <w:tcW w:w="1155" w:type="dxa"/>
            <w:vMerge/>
          </w:tcPr>
          <w:p w14:paraId="1A3B992B" w14:textId="77777777" w:rsidR="006F5DA3" w:rsidRPr="007D473B" w:rsidRDefault="006F5DA3" w:rsidP="00056FAC">
            <w:pPr>
              <w:rPr>
                <w:rFonts w:ascii="ＭＳ Ｐ明朝" w:eastAsia="ＭＳ Ｐ明朝" w:hAnsi="ＭＳ Ｐ明朝"/>
                <w:sz w:val="18"/>
                <w:szCs w:val="18"/>
              </w:rPr>
            </w:pPr>
          </w:p>
        </w:tc>
      </w:tr>
      <w:tr w:rsidR="006F5DA3" w:rsidRPr="007D473B" w14:paraId="061AB679" w14:textId="77777777" w:rsidTr="00056FAC">
        <w:trPr>
          <w:cantSplit/>
          <w:trHeight w:val="692"/>
        </w:trPr>
        <w:tc>
          <w:tcPr>
            <w:tcW w:w="525" w:type="dxa"/>
            <w:vMerge/>
            <w:textDirection w:val="tbRlV"/>
            <w:vAlign w:val="center"/>
          </w:tcPr>
          <w:p w14:paraId="074BEDE1" w14:textId="77777777" w:rsidR="006F5DA3" w:rsidRPr="007D473B" w:rsidRDefault="006F5DA3"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06F18CE9" w14:textId="77777777" w:rsidR="006F5DA3" w:rsidRPr="007D473B" w:rsidRDefault="006F5DA3" w:rsidP="00056FAC">
            <w:pPr>
              <w:ind w:left="113" w:right="113"/>
              <w:jc w:val="center"/>
              <w:rPr>
                <w:rFonts w:ascii="ＭＳ Ｐ明朝" w:eastAsia="ＭＳ Ｐ明朝" w:hAnsi="ＭＳ Ｐ明朝"/>
                <w:sz w:val="18"/>
                <w:szCs w:val="18"/>
              </w:rPr>
            </w:pPr>
          </w:p>
        </w:tc>
        <w:tc>
          <w:tcPr>
            <w:tcW w:w="1890" w:type="dxa"/>
          </w:tcPr>
          <w:p w14:paraId="7BB774A6" w14:textId="77777777" w:rsidR="006F5DA3" w:rsidRPr="007D473B" w:rsidRDefault="006F5DA3"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遺伝情報とタンパク質の合成</w:t>
            </w:r>
          </w:p>
        </w:tc>
        <w:tc>
          <w:tcPr>
            <w:tcW w:w="420" w:type="dxa"/>
          </w:tcPr>
          <w:p w14:paraId="4802F260"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34192045"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42F7D746"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390A7AF6" w14:textId="77777777" w:rsidR="006F5DA3" w:rsidRPr="007D473B" w:rsidRDefault="006F5DA3"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3466" w:type="dxa"/>
            <w:vMerge/>
          </w:tcPr>
          <w:p w14:paraId="621C03BC" w14:textId="77777777" w:rsidR="006F5DA3" w:rsidRPr="005F160F" w:rsidRDefault="006F5DA3" w:rsidP="00056FAC">
            <w:pPr>
              <w:spacing w:line="280" w:lineRule="exact"/>
              <w:rPr>
                <w:rFonts w:ascii="ＭＳ 明朝" w:hAnsi="ＭＳ 明朝"/>
                <w:sz w:val="18"/>
                <w:szCs w:val="18"/>
                <w:highlight w:val="yellow"/>
              </w:rPr>
            </w:pPr>
          </w:p>
        </w:tc>
        <w:tc>
          <w:tcPr>
            <w:tcW w:w="1155" w:type="dxa"/>
            <w:vMerge/>
          </w:tcPr>
          <w:p w14:paraId="67C8315D" w14:textId="77777777" w:rsidR="006F5DA3" w:rsidRPr="007D473B" w:rsidRDefault="006F5DA3" w:rsidP="00056FAC">
            <w:pPr>
              <w:rPr>
                <w:rFonts w:ascii="ＭＳ Ｐ明朝" w:eastAsia="ＭＳ Ｐ明朝" w:hAnsi="ＭＳ Ｐ明朝"/>
                <w:sz w:val="18"/>
                <w:szCs w:val="18"/>
              </w:rPr>
            </w:pPr>
          </w:p>
        </w:tc>
      </w:tr>
      <w:tr w:rsidR="006F5DA3" w:rsidRPr="007D473B" w14:paraId="60F16138" w14:textId="77777777" w:rsidTr="00056FAC">
        <w:trPr>
          <w:cantSplit/>
          <w:trHeight w:val="692"/>
        </w:trPr>
        <w:tc>
          <w:tcPr>
            <w:tcW w:w="525" w:type="dxa"/>
            <w:vMerge/>
            <w:textDirection w:val="tbRlV"/>
            <w:vAlign w:val="center"/>
          </w:tcPr>
          <w:p w14:paraId="49D6F2D5" w14:textId="77777777" w:rsidR="006F5DA3" w:rsidRPr="007D473B" w:rsidRDefault="006F5DA3"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562EBC08" w14:textId="77777777" w:rsidR="006F5DA3" w:rsidRPr="007D473B" w:rsidRDefault="006F5DA3" w:rsidP="00056FAC">
            <w:pPr>
              <w:ind w:left="113" w:right="113"/>
              <w:jc w:val="center"/>
              <w:rPr>
                <w:rFonts w:ascii="ＭＳ Ｐ明朝" w:eastAsia="ＭＳ Ｐ明朝" w:hAnsi="ＭＳ Ｐ明朝"/>
                <w:sz w:val="18"/>
                <w:szCs w:val="18"/>
              </w:rPr>
            </w:pPr>
          </w:p>
        </w:tc>
        <w:tc>
          <w:tcPr>
            <w:tcW w:w="1890" w:type="dxa"/>
          </w:tcPr>
          <w:p w14:paraId="59F052E6" w14:textId="77777777" w:rsidR="006F5DA3" w:rsidRPr="007D473B" w:rsidRDefault="006F5DA3"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生物と遺伝子に関する探究活動</w:t>
            </w:r>
          </w:p>
        </w:tc>
        <w:tc>
          <w:tcPr>
            <w:tcW w:w="420" w:type="dxa"/>
          </w:tcPr>
          <w:p w14:paraId="73A93325"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3D1BFA5E" w14:textId="77777777" w:rsidR="006F5DA3" w:rsidRPr="007D473B" w:rsidRDefault="006F5DA3" w:rsidP="00056FAC">
            <w:pPr>
              <w:jc w:val="center"/>
              <w:rPr>
                <w:rFonts w:ascii="ＭＳ Ｐ明朝" w:eastAsia="ＭＳ Ｐ明朝" w:hAnsi="ＭＳ Ｐ明朝"/>
                <w:sz w:val="18"/>
                <w:szCs w:val="18"/>
              </w:rPr>
            </w:pPr>
          </w:p>
        </w:tc>
        <w:tc>
          <w:tcPr>
            <w:tcW w:w="420" w:type="dxa"/>
          </w:tcPr>
          <w:p w14:paraId="7560BF96" w14:textId="77777777" w:rsidR="006F5DA3" w:rsidRPr="007D473B" w:rsidRDefault="006F5DA3"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1BA2DCB9" w14:textId="77777777" w:rsidR="006F5DA3" w:rsidRPr="007D473B" w:rsidRDefault="006F5DA3" w:rsidP="00056FAC">
            <w:pPr>
              <w:jc w:val="center"/>
              <w:rPr>
                <w:rFonts w:ascii="ＭＳ Ｐ明朝" w:eastAsia="ＭＳ Ｐ明朝" w:hAnsi="ＭＳ Ｐ明朝"/>
                <w:sz w:val="18"/>
                <w:szCs w:val="18"/>
              </w:rPr>
            </w:pPr>
          </w:p>
        </w:tc>
        <w:tc>
          <w:tcPr>
            <w:tcW w:w="3466" w:type="dxa"/>
            <w:vMerge/>
          </w:tcPr>
          <w:p w14:paraId="51FA692B" w14:textId="77777777" w:rsidR="006F5DA3" w:rsidRPr="005F160F" w:rsidRDefault="006F5DA3" w:rsidP="00056FAC">
            <w:pPr>
              <w:spacing w:line="280" w:lineRule="exact"/>
              <w:rPr>
                <w:rFonts w:ascii="ＭＳ 明朝" w:hAnsi="ＭＳ 明朝"/>
                <w:sz w:val="18"/>
                <w:szCs w:val="18"/>
                <w:highlight w:val="yellow"/>
              </w:rPr>
            </w:pPr>
          </w:p>
        </w:tc>
        <w:tc>
          <w:tcPr>
            <w:tcW w:w="1155" w:type="dxa"/>
            <w:vMerge/>
          </w:tcPr>
          <w:p w14:paraId="0EA166CC" w14:textId="77777777" w:rsidR="006F5DA3" w:rsidRPr="007D473B" w:rsidRDefault="006F5DA3" w:rsidP="00056FAC">
            <w:pPr>
              <w:rPr>
                <w:rFonts w:ascii="ＭＳ Ｐ明朝" w:eastAsia="ＭＳ Ｐ明朝" w:hAnsi="ＭＳ Ｐ明朝"/>
                <w:sz w:val="18"/>
                <w:szCs w:val="18"/>
              </w:rPr>
            </w:pPr>
          </w:p>
        </w:tc>
      </w:tr>
      <w:tr w:rsidR="004852B2" w:rsidRPr="007D473B" w14:paraId="2BB293C1" w14:textId="77777777" w:rsidTr="00056FAC">
        <w:trPr>
          <w:cantSplit/>
          <w:trHeight w:val="738"/>
        </w:trPr>
        <w:tc>
          <w:tcPr>
            <w:tcW w:w="525" w:type="dxa"/>
            <w:vMerge w:val="restart"/>
            <w:textDirection w:val="tbRlV"/>
            <w:vAlign w:val="center"/>
          </w:tcPr>
          <w:p w14:paraId="272B9BA1" w14:textId="77777777" w:rsidR="004852B2" w:rsidRPr="007D473B" w:rsidRDefault="004852B2" w:rsidP="00056FAC">
            <w:pPr>
              <w:ind w:left="113" w:right="113"/>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２学期</w:t>
            </w:r>
          </w:p>
        </w:tc>
        <w:tc>
          <w:tcPr>
            <w:tcW w:w="525" w:type="dxa"/>
            <w:vMerge w:val="restart"/>
            <w:textDirection w:val="tbRlV"/>
            <w:vAlign w:val="center"/>
          </w:tcPr>
          <w:p w14:paraId="4EFE33BF" w14:textId="77777777" w:rsidR="004852B2" w:rsidRPr="007D473B" w:rsidRDefault="004852B2" w:rsidP="00056FAC">
            <w:pPr>
              <w:ind w:left="113" w:right="113"/>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生物の体内環境</w:t>
            </w:r>
          </w:p>
        </w:tc>
        <w:tc>
          <w:tcPr>
            <w:tcW w:w="1890" w:type="dxa"/>
          </w:tcPr>
          <w:p w14:paraId="09141270" w14:textId="77777777" w:rsidR="004852B2" w:rsidRPr="007D473B" w:rsidRDefault="004852B2"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体液とその働き</w:t>
            </w:r>
          </w:p>
        </w:tc>
        <w:tc>
          <w:tcPr>
            <w:tcW w:w="420" w:type="dxa"/>
          </w:tcPr>
          <w:p w14:paraId="62140350"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34D00FD8"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2CFCAE02"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74AC42B6" w14:textId="77777777" w:rsidR="004852B2" w:rsidRPr="007D473B" w:rsidRDefault="004852B2" w:rsidP="00056FAC">
            <w:pPr>
              <w:jc w:val="center"/>
              <w:rPr>
                <w:rFonts w:ascii="ＭＳ Ｐ明朝" w:eastAsia="ＭＳ Ｐ明朝" w:hAnsi="ＭＳ Ｐ明朝"/>
                <w:sz w:val="18"/>
                <w:szCs w:val="18"/>
              </w:rPr>
            </w:pPr>
          </w:p>
        </w:tc>
        <w:tc>
          <w:tcPr>
            <w:tcW w:w="3466" w:type="dxa"/>
            <w:vMerge w:val="restart"/>
          </w:tcPr>
          <w:p w14:paraId="0F8844F8" w14:textId="77777777" w:rsidR="004852B2" w:rsidRPr="00A061CD" w:rsidRDefault="004852B2" w:rsidP="00056FAC">
            <w:pPr>
              <w:spacing w:line="280" w:lineRule="exact"/>
              <w:ind w:left="180" w:hangingChars="100" w:hanging="180"/>
              <w:rPr>
                <w:rFonts w:ascii="ＭＳ 明朝" w:hAnsi="ＭＳ 明朝"/>
                <w:sz w:val="18"/>
                <w:szCs w:val="18"/>
              </w:rPr>
            </w:pPr>
            <w:r w:rsidRPr="00D20ADF">
              <w:rPr>
                <w:rFonts w:ascii="ＭＳ 明朝" w:hAnsi="ＭＳ 明朝" w:hint="eastAsia"/>
                <w:sz w:val="18"/>
                <w:szCs w:val="18"/>
              </w:rPr>
              <w:t>a:</w:t>
            </w:r>
            <w:r>
              <w:rPr>
                <w:rFonts w:ascii="ＭＳ 明朝" w:hAnsi="ＭＳ 明朝" w:hint="eastAsia"/>
                <w:sz w:val="18"/>
                <w:szCs w:val="18"/>
              </w:rPr>
              <w:t>体内環境について関心をもち、意欲的に探究しようとする</w:t>
            </w:r>
            <w:r w:rsidRPr="00D20ADF">
              <w:rPr>
                <w:rFonts w:ascii="ＭＳ 明朝" w:hAnsi="ＭＳ 明朝" w:hint="eastAsia"/>
                <w:sz w:val="18"/>
                <w:szCs w:val="18"/>
              </w:rPr>
              <w:t>。</w:t>
            </w:r>
          </w:p>
          <w:p w14:paraId="79CA9384" w14:textId="77777777" w:rsidR="004852B2" w:rsidRDefault="004852B2"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Pr="00D20ADF">
              <w:rPr>
                <w:rFonts w:ascii="ＭＳ 明朝" w:hAnsi="ＭＳ 明朝" w:hint="eastAsia"/>
                <w:sz w:val="18"/>
                <w:szCs w:val="18"/>
              </w:rPr>
              <w:t>:</w:t>
            </w:r>
            <w:r>
              <w:rPr>
                <w:rFonts w:ascii="ＭＳ 明朝" w:hAnsi="ＭＳ 明朝" w:hint="eastAsia"/>
                <w:sz w:val="18"/>
                <w:szCs w:val="18"/>
              </w:rPr>
              <w:t>病原筋などの異物を認識、排除して体内環境を保つ仕組みを考察し、導き出した考えを表現している。</w:t>
            </w:r>
          </w:p>
          <w:p w14:paraId="6B8A1C59" w14:textId="77777777" w:rsidR="004852B2" w:rsidRPr="00CD04DE" w:rsidRDefault="004852B2"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Pr="00D20ADF">
              <w:rPr>
                <w:rFonts w:ascii="ＭＳ 明朝" w:hAnsi="ＭＳ 明朝" w:hint="eastAsia"/>
                <w:sz w:val="18"/>
                <w:szCs w:val="18"/>
              </w:rPr>
              <w:t>:</w:t>
            </w:r>
            <w:r>
              <w:rPr>
                <w:rFonts w:ascii="ＭＳ 明朝" w:hAnsi="ＭＳ 明朝" w:hint="eastAsia"/>
                <w:sz w:val="18"/>
                <w:szCs w:val="18"/>
              </w:rPr>
              <w:t>「生物の体内環境の維持」に関する探究活動を行い、生物学的に探究する方法を習得するとともに、それらの過程や結果を的確に記録、整理している</w:t>
            </w:r>
            <w:r w:rsidRPr="00D20ADF">
              <w:rPr>
                <w:rFonts w:ascii="ＭＳ 明朝" w:hAnsi="ＭＳ 明朝" w:hint="eastAsia"/>
                <w:sz w:val="18"/>
                <w:szCs w:val="18"/>
              </w:rPr>
              <w:t>。</w:t>
            </w:r>
          </w:p>
          <w:p w14:paraId="2C6E63AA" w14:textId="77777777" w:rsidR="004852B2" w:rsidRPr="005F160F" w:rsidRDefault="004852B2" w:rsidP="00056FAC">
            <w:pPr>
              <w:spacing w:line="280" w:lineRule="exact"/>
              <w:ind w:left="180" w:hangingChars="100" w:hanging="180"/>
              <w:rPr>
                <w:rFonts w:ascii="ＭＳ 明朝" w:hAnsi="ＭＳ 明朝"/>
                <w:sz w:val="18"/>
                <w:szCs w:val="18"/>
                <w:highlight w:val="yellow"/>
              </w:rPr>
            </w:pPr>
            <w:r w:rsidRPr="00D20ADF">
              <w:rPr>
                <w:rFonts w:ascii="ＭＳ 明朝" w:hAnsi="ＭＳ 明朝" w:hint="eastAsia"/>
                <w:sz w:val="18"/>
                <w:szCs w:val="18"/>
              </w:rPr>
              <w:t>d:</w:t>
            </w:r>
            <w:r>
              <w:rPr>
                <w:rFonts w:ascii="ＭＳ 明朝" w:hAnsi="ＭＳ 明朝" w:hint="eastAsia"/>
                <w:sz w:val="18"/>
                <w:szCs w:val="18"/>
              </w:rPr>
              <w:t>体内環境の維持に自律神経とホルモンが関わっていることを理解し、知識を身に付けている。</w:t>
            </w:r>
          </w:p>
        </w:tc>
        <w:tc>
          <w:tcPr>
            <w:tcW w:w="1155" w:type="dxa"/>
            <w:vMerge w:val="restart"/>
          </w:tcPr>
          <w:p w14:paraId="3AA81BEF" w14:textId="77777777" w:rsidR="004852B2" w:rsidRDefault="004852B2" w:rsidP="00D158D2">
            <w:pPr>
              <w:rPr>
                <w:rFonts w:ascii="ＭＳ Ｐ明朝" w:eastAsia="ＭＳ Ｐ明朝" w:hAnsi="ＭＳ Ｐ明朝"/>
                <w:sz w:val="18"/>
                <w:szCs w:val="18"/>
              </w:rPr>
            </w:pPr>
            <w:r>
              <w:rPr>
                <w:rFonts w:ascii="ＭＳ Ｐ明朝" w:eastAsia="ＭＳ Ｐ明朝" w:hAnsi="ＭＳ Ｐ明朝" w:hint="eastAsia"/>
                <w:sz w:val="18"/>
                <w:szCs w:val="18"/>
              </w:rPr>
              <w:t>学習状況</w:t>
            </w:r>
          </w:p>
          <w:p w14:paraId="5E446AE7" w14:textId="77777777" w:rsidR="004852B2" w:rsidRPr="007D473B" w:rsidRDefault="004852B2" w:rsidP="00D158D2">
            <w:pPr>
              <w:rPr>
                <w:rFonts w:ascii="ＭＳ Ｐ明朝" w:eastAsia="ＭＳ Ｐ明朝" w:hAnsi="ＭＳ Ｐ明朝"/>
                <w:sz w:val="18"/>
                <w:szCs w:val="18"/>
              </w:rPr>
            </w:pPr>
            <w:r w:rsidRPr="007D473B">
              <w:rPr>
                <w:rFonts w:ascii="ＭＳ Ｐ明朝" w:eastAsia="ＭＳ Ｐ明朝" w:hAnsi="ＭＳ Ｐ明朝" w:hint="eastAsia"/>
                <w:sz w:val="18"/>
                <w:szCs w:val="18"/>
              </w:rPr>
              <w:t>探究活動</w:t>
            </w:r>
          </w:p>
          <w:p w14:paraId="01C5F9E9" w14:textId="77777777" w:rsidR="004852B2" w:rsidRDefault="004852B2" w:rsidP="00D158D2">
            <w:pPr>
              <w:rPr>
                <w:rFonts w:ascii="ＭＳ Ｐ明朝" w:eastAsia="ＭＳ Ｐ明朝" w:hAnsi="ＭＳ Ｐ明朝"/>
                <w:sz w:val="18"/>
                <w:szCs w:val="18"/>
              </w:rPr>
            </w:pPr>
            <w:r>
              <w:rPr>
                <w:rFonts w:ascii="ＭＳ Ｐ明朝" w:eastAsia="ＭＳ Ｐ明朝" w:hAnsi="ＭＳ Ｐ明朝" w:hint="eastAsia"/>
                <w:sz w:val="18"/>
                <w:szCs w:val="18"/>
              </w:rPr>
              <w:t>ノート・ワークシート</w:t>
            </w:r>
          </w:p>
          <w:p w14:paraId="231118E4" w14:textId="77777777" w:rsidR="004852B2" w:rsidRDefault="004852B2" w:rsidP="00D158D2">
            <w:pPr>
              <w:rPr>
                <w:rFonts w:ascii="ＭＳ Ｐ明朝" w:eastAsia="ＭＳ Ｐ明朝" w:hAnsi="ＭＳ Ｐ明朝"/>
                <w:sz w:val="18"/>
                <w:szCs w:val="18"/>
              </w:rPr>
            </w:pPr>
            <w:r w:rsidRPr="00C40B26">
              <w:rPr>
                <w:rFonts w:ascii="ＭＳ Ｐ明朝" w:eastAsia="ＭＳ Ｐ明朝" w:hAnsi="ＭＳ Ｐ明朝" w:hint="eastAsia"/>
                <w:szCs w:val="21"/>
              </w:rPr>
              <w:t>観察・実験</w:t>
            </w:r>
          </w:p>
          <w:p w14:paraId="61F4B3FA" w14:textId="77777777" w:rsidR="004852B2" w:rsidRPr="007D473B" w:rsidRDefault="004852B2" w:rsidP="00D158D2">
            <w:pPr>
              <w:rPr>
                <w:rFonts w:ascii="ＭＳ Ｐ明朝" w:eastAsia="ＭＳ Ｐ明朝" w:hAnsi="ＭＳ Ｐ明朝"/>
                <w:sz w:val="18"/>
                <w:szCs w:val="18"/>
              </w:rPr>
            </w:pPr>
            <w:r>
              <w:rPr>
                <w:rFonts w:ascii="ＭＳ Ｐ明朝" w:eastAsia="ＭＳ Ｐ明朝" w:hAnsi="ＭＳ Ｐ明朝" w:hint="eastAsia"/>
                <w:sz w:val="18"/>
                <w:szCs w:val="18"/>
              </w:rPr>
              <w:t>定期考査</w:t>
            </w:r>
          </w:p>
          <w:p w14:paraId="2323B3B9" w14:textId="7B7542BD" w:rsidR="004852B2" w:rsidRPr="007D473B" w:rsidRDefault="004852B2" w:rsidP="00056FAC">
            <w:pPr>
              <w:rPr>
                <w:rFonts w:ascii="ＭＳ Ｐ明朝" w:eastAsia="ＭＳ Ｐ明朝" w:hAnsi="ＭＳ Ｐ明朝"/>
                <w:sz w:val="18"/>
                <w:szCs w:val="18"/>
              </w:rPr>
            </w:pPr>
          </w:p>
        </w:tc>
      </w:tr>
      <w:tr w:rsidR="004852B2" w:rsidRPr="007D473B" w14:paraId="45891652" w14:textId="77777777" w:rsidTr="00056FAC">
        <w:trPr>
          <w:cantSplit/>
          <w:trHeight w:val="885"/>
        </w:trPr>
        <w:tc>
          <w:tcPr>
            <w:tcW w:w="525" w:type="dxa"/>
            <w:vMerge/>
            <w:textDirection w:val="tbRlV"/>
            <w:vAlign w:val="center"/>
          </w:tcPr>
          <w:p w14:paraId="7CDB1AE4"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7CA39D7A"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2BDD4CE1" w14:textId="77777777" w:rsidR="004852B2" w:rsidRPr="007D473B" w:rsidRDefault="004852B2"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生体防御</w:t>
            </w:r>
          </w:p>
        </w:tc>
        <w:tc>
          <w:tcPr>
            <w:tcW w:w="420" w:type="dxa"/>
          </w:tcPr>
          <w:p w14:paraId="63DB1B71"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67B8B7BB"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346D808A"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67E8EE6B" w14:textId="77777777" w:rsidR="004852B2" w:rsidRPr="007D473B" w:rsidRDefault="004852B2" w:rsidP="00056FAC">
            <w:pPr>
              <w:jc w:val="center"/>
              <w:rPr>
                <w:rFonts w:ascii="ＭＳ Ｐ明朝" w:eastAsia="ＭＳ Ｐ明朝" w:hAnsi="ＭＳ Ｐ明朝"/>
                <w:sz w:val="18"/>
                <w:szCs w:val="18"/>
              </w:rPr>
            </w:pPr>
          </w:p>
        </w:tc>
        <w:tc>
          <w:tcPr>
            <w:tcW w:w="3466" w:type="dxa"/>
            <w:vMerge/>
          </w:tcPr>
          <w:p w14:paraId="6E0F793A" w14:textId="77777777" w:rsidR="004852B2" w:rsidRPr="005F160F" w:rsidRDefault="004852B2" w:rsidP="00056FAC">
            <w:pPr>
              <w:spacing w:line="280" w:lineRule="exact"/>
              <w:rPr>
                <w:rFonts w:ascii="ＭＳ 明朝" w:hAnsi="ＭＳ 明朝"/>
                <w:sz w:val="18"/>
                <w:szCs w:val="18"/>
                <w:highlight w:val="yellow"/>
              </w:rPr>
            </w:pPr>
          </w:p>
        </w:tc>
        <w:tc>
          <w:tcPr>
            <w:tcW w:w="1155" w:type="dxa"/>
            <w:vMerge/>
          </w:tcPr>
          <w:p w14:paraId="62AA97A9" w14:textId="77777777" w:rsidR="004852B2" w:rsidRPr="007D473B" w:rsidRDefault="004852B2" w:rsidP="00056FAC">
            <w:pPr>
              <w:rPr>
                <w:rFonts w:ascii="ＭＳ Ｐ明朝" w:eastAsia="ＭＳ Ｐ明朝" w:hAnsi="ＭＳ Ｐ明朝"/>
                <w:sz w:val="18"/>
                <w:szCs w:val="18"/>
              </w:rPr>
            </w:pPr>
          </w:p>
        </w:tc>
      </w:tr>
      <w:tr w:rsidR="004852B2" w:rsidRPr="007D473B" w14:paraId="05FDFC9B" w14:textId="77777777" w:rsidTr="00056FAC">
        <w:trPr>
          <w:cantSplit/>
          <w:trHeight w:val="789"/>
        </w:trPr>
        <w:tc>
          <w:tcPr>
            <w:tcW w:w="525" w:type="dxa"/>
            <w:vMerge/>
            <w:textDirection w:val="tbRlV"/>
            <w:vAlign w:val="center"/>
          </w:tcPr>
          <w:p w14:paraId="372A1F28"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65FA136D"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45C82AE4" w14:textId="77777777" w:rsidR="004852B2" w:rsidRPr="007D473B" w:rsidRDefault="004852B2" w:rsidP="00056FAC">
            <w:pPr>
              <w:spacing w:line="340" w:lineRule="exact"/>
              <w:rPr>
                <w:rFonts w:ascii="ＭＳ Ｐ明朝" w:eastAsia="ＭＳ Ｐ明朝" w:hAnsi="ＭＳ Ｐ明朝"/>
                <w:sz w:val="18"/>
                <w:szCs w:val="18"/>
              </w:rPr>
            </w:pPr>
            <w:r w:rsidRPr="007D473B">
              <w:rPr>
                <w:rFonts w:ascii="ＭＳ Ｐ明朝" w:eastAsia="ＭＳ Ｐ明朝" w:hAnsi="ＭＳ Ｐ明朝" w:hint="eastAsia"/>
                <w:sz w:val="18"/>
                <w:szCs w:val="18"/>
              </w:rPr>
              <w:t>体内環境の維持のしくみ</w:t>
            </w:r>
          </w:p>
        </w:tc>
        <w:tc>
          <w:tcPr>
            <w:tcW w:w="420" w:type="dxa"/>
          </w:tcPr>
          <w:p w14:paraId="2B22550E"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5F25C6F6"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474EB325"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313B5BDF"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3466" w:type="dxa"/>
            <w:vMerge/>
          </w:tcPr>
          <w:p w14:paraId="4D405426" w14:textId="77777777" w:rsidR="004852B2" w:rsidRPr="005F160F" w:rsidRDefault="004852B2" w:rsidP="00056FAC">
            <w:pPr>
              <w:spacing w:line="280" w:lineRule="exact"/>
              <w:rPr>
                <w:rFonts w:ascii="ＭＳ 明朝" w:hAnsi="ＭＳ 明朝"/>
                <w:sz w:val="18"/>
                <w:szCs w:val="18"/>
                <w:highlight w:val="yellow"/>
              </w:rPr>
            </w:pPr>
          </w:p>
        </w:tc>
        <w:tc>
          <w:tcPr>
            <w:tcW w:w="1155" w:type="dxa"/>
            <w:vMerge/>
          </w:tcPr>
          <w:p w14:paraId="37E9235A" w14:textId="77777777" w:rsidR="004852B2" w:rsidRPr="007D473B" w:rsidRDefault="004852B2" w:rsidP="00056FAC">
            <w:pPr>
              <w:rPr>
                <w:rFonts w:ascii="ＭＳ Ｐ明朝" w:eastAsia="ＭＳ Ｐ明朝" w:hAnsi="ＭＳ Ｐ明朝"/>
                <w:sz w:val="18"/>
                <w:szCs w:val="18"/>
              </w:rPr>
            </w:pPr>
          </w:p>
        </w:tc>
      </w:tr>
      <w:tr w:rsidR="004852B2" w:rsidRPr="007D473B" w14:paraId="20C2FC91" w14:textId="77777777" w:rsidTr="00056FAC">
        <w:trPr>
          <w:cantSplit/>
          <w:trHeight w:val="945"/>
        </w:trPr>
        <w:tc>
          <w:tcPr>
            <w:tcW w:w="525" w:type="dxa"/>
            <w:vMerge/>
            <w:textDirection w:val="tbRlV"/>
            <w:vAlign w:val="center"/>
          </w:tcPr>
          <w:p w14:paraId="7BD06FAA"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0658D727"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1942B987" w14:textId="77777777" w:rsidR="004852B2" w:rsidRPr="007D473B"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生物の体内環境の維持に関する探究活動</w:t>
            </w:r>
          </w:p>
        </w:tc>
        <w:tc>
          <w:tcPr>
            <w:tcW w:w="420" w:type="dxa"/>
          </w:tcPr>
          <w:p w14:paraId="2FD43906"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7B9C71DE"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3BC957EC"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363EBF65" w14:textId="77777777" w:rsidR="004852B2" w:rsidRPr="007D473B" w:rsidRDefault="004852B2" w:rsidP="00056FAC">
            <w:pPr>
              <w:jc w:val="center"/>
              <w:rPr>
                <w:rFonts w:ascii="ＭＳ Ｐ明朝" w:eastAsia="ＭＳ Ｐ明朝" w:hAnsi="ＭＳ Ｐ明朝"/>
                <w:sz w:val="18"/>
                <w:szCs w:val="18"/>
              </w:rPr>
            </w:pPr>
          </w:p>
        </w:tc>
        <w:tc>
          <w:tcPr>
            <w:tcW w:w="3466" w:type="dxa"/>
            <w:vMerge/>
          </w:tcPr>
          <w:p w14:paraId="2041442F" w14:textId="77777777" w:rsidR="004852B2" w:rsidRPr="005F160F" w:rsidRDefault="004852B2" w:rsidP="00056FAC">
            <w:pPr>
              <w:spacing w:line="280" w:lineRule="exact"/>
              <w:rPr>
                <w:rFonts w:ascii="ＭＳ 明朝" w:hAnsi="ＭＳ 明朝"/>
                <w:sz w:val="18"/>
                <w:szCs w:val="18"/>
                <w:highlight w:val="yellow"/>
              </w:rPr>
            </w:pPr>
          </w:p>
        </w:tc>
        <w:tc>
          <w:tcPr>
            <w:tcW w:w="1155" w:type="dxa"/>
            <w:vMerge/>
          </w:tcPr>
          <w:p w14:paraId="02E18549" w14:textId="77777777" w:rsidR="004852B2" w:rsidRPr="007D473B" w:rsidRDefault="004852B2" w:rsidP="00056FAC">
            <w:pPr>
              <w:rPr>
                <w:rFonts w:ascii="ＭＳ Ｐ明朝" w:eastAsia="ＭＳ Ｐ明朝" w:hAnsi="ＭＳ Ｐ明朝"/>
                <w:sz w:val="18"/>
                <w:szCs w:val="18"/>
              </w:rPr>
            </w:pPr>
          </w:p>
        </w:tc>
      </w:tr>
      <w:tr w:rsidR="004852B2" w:rsidRPr="007D473B" w14:paraId="3A1DFCEC" w14:textId="77777777" w:rsidTr="00056FAC">
        <w:trPr>
          <w:cantSplit/>
          <w:trHeight w:val="693"/>
        </w:trPr>
        <w:tc>
          <w:tcPr>
            <w:tcW w:w="525" w:type="dxa"/>
            <w:vMerge w:val="restart"/>
            <w:textDirection w:val="tbRlV"/>
            <w:vAlign w:val="center"/>
          </w:tcPr>
          <w:p w14:paraId="735FFF3F" w14:textId="77777777" w:rsidR="004852B2" w:rsidRPr="007D473B" w:rsidRDefault="004852B2" w:rsidP="00056FAC">
            <w:pPr>
              <w:ind w:left="113" w:right="113"/>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３学期</w:t>
            </w:r>
          </w:p>
        </w:tc>
        <w:tc>
          <w:tcPr>
            <w:tcW w:w="525" w:type="dxa"/>
            <w:vMerge w:val="restart"/>
            <w:textDirection w:val="tbRlV"/>
            <w:vAlign w:val="center"/>
          </w:tcPr>
          <w:p w14:paraId="44D00A0C" w14:textId="77777777" w:rsidR="004852B2" w:rsidRPr="007D473B" w:rsidRDefault="004852B2" w:rsidP="00056FAC">
            <w:pPr>
              <w:spacing w:line="260" w:lineRule="exac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生物の多様性と生態系</w:t>
            </w:r>
          </w:p>
        </w:tc>
        <w:tc>
          <w:tcPr>
            <w:tcW w:w="1890" w:type="dxa"/>
          </w:tcPr>
          <w:p w14:paraId="7C1E596E" w14:textId="77777777" w:rsidR="004852B2" w:rsidRPr="007D473B"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気候</w:t>
            </w:r>
            <w:r w:rsidRPr="007D473B">
              <w:rPr>
                <w:rFonts w:ascii="ＭＳ Ｐ明朝" w:eastAsia="ＭＳ Ｐ明朝" w:hAnsi="ＭＳ Ｐ明朝" w:hint="eastAsia"/>
                <w:sz w:val="18"/>
                <w:szCs w:val="18"/>
              </w:rPr>
              <w:t>とバイオーム</w:t>
            </w:r>
          </w:p>
        </w:tc>
        <w:tc>
          <w:tcPr>
            <w:tcW w:w="420" w:type="dxa"/>
          </w:tcPr>
          <w:p w14:paraId="3359C075"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420" w:type="dxa"/>
          </w:tcPr>
          <w:p w14:paraId="153906C6"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47C58B3B"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007B4435" w14:textId="77777777" w:rsidR="004852B2" w:rsidRPr="007D473B" w:rsidRDefault="004852B2" w:rsidP="00056FAC">
            <w:pPr>
              <w:jc w:val="center"/>
              <w:rPr>
                <w:rFonts w:ascii="ＭＳ Ｐ明朝" w:eastAsia="ＭＳ Ｐ明朝" w:hAnsi="ＭＳ Ｐ明朝"/>
                <w:sz w:val="18"/>
                <w:szCs w:val="18"/>
              </w:rPr>
            </w:pPr>
          </w:p>
        </w:tc>
        <w:tc>
          <w:tcPr>
            <w:tcW w:w="3466" w:type="dxa"/>
            <w:vMerge w:val="restart"/>
          </w:tcPr>
          <w:p w14:paraId="13F45CB4" w14:textId="77777777" w:rsidR="004852B2" w:rsidRDefault="004852B2" w:rsidP="00056FAC">
            <w:pPr>
              <w:spacing w:line="280" w:lineRule="exact"/>
              <w:ind w:left="180" w:hangingChars="100" w:hanging="180"/>
              <w:rPr>
                <w:rFonts w:ascii="ＭＳ 明朝" w:hAnsi="ＭＳ 明朝"/>
                <w:sz w:val="18"/>
                <w:szCs w:val="18"/>
              </w:rPr>
            </w:pPr>
            <w:r w:rsidRPr="00D20ADF">
              <w:rPr>
                <w:rFonts w:ascii="ＭＳ 明朝" w:hAnsi="ＭＳ 明朝" w:hint="eastAsia"/>
                <w:sz w:val="18"/>
                <w:szCs w:val="18"/>
              </w:rPr>
              <w:t>a:</w:t>
            </w:r>
            <w:r>
              <w:rPr>
                <w:rFonts w:ascii="ＭＳ 明朝" w:hAnsi="ＭＳ 明朝" w:hint="eastAsia"/>
                <w:sz w:val="18"/>
                <w:szCs w:val="18"/>
              </w:rPr>
              <w:t>気候とバイオーム、生態系のバランスについて関心をもち、意欲的に探究しようとする。</w:t>
            </w:r>
          </w:p>
          <w:p w14:paraId="209528C1" w14:textId="77777777" w:rsidR="004852B2" w:rsidRPr="00B357BA" w:rsidRDefault="004852B2" w:rsidP="00056FAC">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Pr="00D20ADF">
              <w:rPr>
                <w:rFonts w:ascii="ＭＳ 明朝" w:hAnsi="ＭＳ 明朝" w:hint="eastAsia"/>
                <w:sz w:val="18"/>
                <w:szCs w:val="18"/>
              </w:rPr>
              <w:t>:</w:t>
            </w:r>
            <w:r>
              <w:rPr>
                <w:rFonts w:ascii="ＭＳ 明朝" w:hAnsi="ＭＳ 明朝" w:hint="eastAsia"/>
                <w:sz w:val="18"/>
                <w:szCs w:val="18"/>
              </w:rPr>
              <w:t>「生物の多様性と生態系」に関する探究活動を行い、事象や結果を考察し、導き出した考えを表現している。</w:t>
            </w:r>
          </w:p>
          <w:p w14:paraId="15493E68" w14:textId="77777777" w:rsidR="004852B2" w:rsidRDefault="004852B2" w:rsidP="00056FAC">
            <w:pPr>
              <w:spacing w:line="280" w:lineRule="exact"/>
              <w:ind w:left="180" w:hangingChars="100" w:hanging="180"/>
              <w:rPr>
                <w:rFonts w:ascii="ＭＳ 明朝" w:hAnsi="ＭＳ 明朝"/>
                <w:sz w:val="18"/>
                <w:szCs w:val="18"/>
              </w:rPr>
            </w:pPr>
            <w:r w:rsidRPr="00B41347">
              <w:rPr>
                <w:rFonts w:ascii="ＭＳ 明朝" w:hAnsi="ＭＳ 明朝" w:hint="eastAsia"/>
                <w:sz w:val="18"/>
                <w:szCs w:val="18"/>
              </w:rPr>
              <w:t>c:</w:t>
            </w:r>
            <w:r>
              <w:rPr>
                <w:rFonts w:ascii="ＭＳ 明朝" w:hAnsi="ＭＳ 明朝" w:hint="eastAsia"/>
                <w:sz w:val="18"/>
                <w:szCs w:val="18"/>
              </w:rPr>
              <w:t>生態系と物質循環について観察、実験、資料収集などを行い、基本操作を習得するとともに、それらの過程や結果を的確に記録、整理している。</w:t>
            </w:r>
          </w:p>
          <w:p w14:paraId="35EBE626" w14:textId="77777777" w:rsidR="004852B2" w:rsidRPr="00B357BA" w:rsidRDefault="004852B2" w:rsidP="00056FAC">
            <w:pPr>
              <w:spacing w:line="280" w:lineRule="exact"/>
              <w:ind w:left="180" w:hangingChars="100" w:hanging="180"/>
              <w:rPr>
                <w:rFonts w:ascii="ＭＳ 明朝" w:hAnsi="ＭＳ 明朝"/>
                <w:sz w:val="18"/>
                <w:szCs w:val="18"/>
              </w:rPr>
            </w:pPr>
            <w:r w:rsidRPr="00B41347">
              <w:rPr>
                <w:rFonts w:ascii="ＭＳ 明朝" w:hAnsi="ＭＳ 明朝" w:hint="eastAsia"/>
                <w:sz w:val="18"/>
                <w:szCs w:val="18"/>
              </w:rPr>
              <w:t>d:</w:t>
            </w:r>
            <w:r>
              <w:rPr>
                <w:rFonts w:ascii="ＭＳ 明朝" w:hAnsi="ＭＳ 明朝" w:hint="eastAsia"/>
                <w:sz w:val="18"/>
                <w:szCs w:val="18"/>
              </w:rPr>
              <w:t>陸上には様々な植生がみられ、植生は長期的に移り変わっていくことを理解し、知識を身に付けている。</w:t>
            </w:r>
          </w:p>
        </w:tc>
        <w:tc>
          <w:tcPr>
            <w:tcW w:w="1155" w:type="dxa"/>
            <w:vMerge w:val="restart"/>
          </w:tcPr>
          <w:p w14:paraId="19519045" w14:textId="77777777" w:rsidR="004852B2"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学習状況</w:t>
            </w:r>
          </w:p>
          <w:p w14:paraId="69187597" w14:textId="77777777" w:rsidR="004852B2" w:rsidRPr="007D473B" w:rsidRDefault="004852B2" w:rsidP="004852B2">
            <w:pPr>
              <w:rPr>
                <w:rFonts w:ascii="ＭＳ Ｐ明朝" w:eastAsia="ＭＳ Ｐ明朝" w:hAnsi="ＭＳ Ｐ明朝"/>
                <w:sz w:val="18"/>
                <w:szCs w:val="18"/>
              </w:rPr>
            </w:pPr>
            <w:r w:rsidRPr="007D473B">
              <w:rPr>
                <w:rFonts w:ascii="ＭＳ Ｐ明朝" w:eastAsia="ＭＳ Ｐ明朝" w:hAnsi="ＭＳ Ｐ明朝" w:hint="eastAsia"/>
                <w:sz w:val="18"/>
                <w:szCs w:val="18"/>
              </w:rPr>
              <w:t>探究活動</w:t>
            </w:r>
          </w:p>
          <w:p w14:paraId="6A64097B" w14:textId="77777777" w:rsidR="004852B2"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ノート・ワークシート</w:t>
            </w:r>
          </w:p>
          <w:p w14:paraId="1ACC958B" w14:textId="77777777" w:rsidR="004852B2" w:rsidRDefault="004852B2" w:rsidP="004852B2">
            <w:pPr>
              <w:rPr>
                <w:rFonts w:ascii="ＭＳ Ｐ明朝" w:eastAsia="ＭＳ Ｐ明朝" w:hAnsi="ＭＳ Ｐ明朝"/>
                <w:sz w:val="18"/>
                <w:szCs w:val="18"/>
              </w:rPr>
            </w:pPr>
            <w:r w:rsidRPr="00C40B26">
              <w:rPr>
                <w:rFonts w:ascii="ＭＳ Ｐ明朝" w:eastAsia="ＭＳ Ｐ明朝" w:hAnsi="ＭＳ Ｐ明朝" w:hint="eastAsia"/>
                <w:szCs w:val="21"/>
              </w:rPr>
              <w:t>観察・実験</w:t>
            </w:r>
          </w:p>
          <w:p w14:paraId="7149DFDC" w14:textId="3591B184" w:rsidR="004852B2" w:rsidRPr="00E00849" w:rsidRDefault="004852B2" w:rsidP="004852B2">
            <w:pPr>
              <w:rPr>
                <w:rFonts w:ascii="ＭＳ Ｐ明朝" w:eastAsia="ＭＳ Ｐ明朝" w:hAnsi="ＭＳ Ｐ明朝"/>
                <w:sz w:val="18"/>
                <w:szCs w:val="18"/>
              </w:rPr>
            </w:pPr>
            <w:r>
              <w:rPr>
                <w:rFonts w:ascii="ＭＳ Ｐ明朝" w:eastAsia="ＭＳ Ｐ明朝" w:hAnsi="ＭＳ Ｐ明朝" w:hint="eastAsia"/>
                <w:sz w:val="18"/>
                <w:szCs w:val="18"/>
              </w:rPr>
              <w:t>定期考査</w:t>
            </w:r>
          </w:p>
        </w:tc>
      </w:tr>
      <w:tr w:rsidR="004852B2" w:rsidRPr="007D473B" w14:paraId="4B9C6385" w14:textId="77777777" w:rsidTr="00056FAC">
        <w:trPr>
          <w:cantSplit/>
          <w:trHeight w:val="688"/>
        </w:trPr>
        <w:tc>
          <w:tcPr>
            <w:tcW w:w="525" w:type="dxa"/>
            <w:vMerge/>
            <w:textDirection w:val="tbRlV"/>
            <w:vAlign w:val="center"/>
          </w:tcPr>
          <w:p w14:paraId="2B7CC945"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6D42263E"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1DC211FC" w14:textId="77777777" w:rsidR="004852B2" w:rsidRPr="007D473B"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植生と遷移</w:t>
            </w:r>
          </w:p>
        </w:tc>
        <w:tc>
          <w:tcPr>
            <w:tcW w:w="420" w:type="dxa"/>
          </w:tcPr>
          <w:p w14:paraId="3938B4F5"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4F82EEA0"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6D093EDF"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16BDED8C" w14:textId="77777777" w:rsidR="004852B2" w:rsidRPr="007D473B" w:rsidRDefault="004852B2" w:rsidP="00056FAC">
            <w:pPr>
              <w:jc w:val="center"/>
              <w:rPr>
                <w:rFonts w:ascii="ＭＳ Ｐ明朝" w:eastAsia="ＭＳ Ｐ明朝" w:hAnsi="ＭＳ Ｐ明朝"/>
                <w:sz w:val="18"/>
                <w:szCs w:val="18"/>
              </w:rPr>
            </w:pPr>
            <w:r w:rsidRPr="007D473B">
              <w:rPr>
                <w:rFonts w:ascii="ＭＳ Ｐ明朝" w:eastAsia="ＭＳ Ｐ明朝" w:hAnsi="ＭＳ Ｐ明朝" w:hint="eastAsia"/>
                <w:sz w:val="18"/>
                <w:szCs w:val="18"/>
              </w:rPr>
              <w:t>○</w:t>
            </w:r>
          </w:p>
        </w:tc>
        <w:tc>
          <w:tcPr>
            <w:tcW w:w="3466" w:type="dxa"/>
            <w:vMerge/>
          </w:tcPr>
          <w:p w14:paraId="0F4EC324" w14:textId="77777777" w:rsidR="004852B2" w:rsidRPr="005F160F" w:rsidRDefault="004852B2" w:rsidP="00056FAC">
            <w:pPr>
              <w:spacing w:line="280" w:lineRule="exact"/>
              <w:ind w:left="180" w:hangingChars="100" w:hanging="180"/>
              <w:rPr>
                <w:rFonts w:ascii="ＭＳ 明朝" w:hAnsi="ＭＳ 明朝"/>
                <w:sz w:val="18"/>
                <w:szCs w:val="18"/>
                <w:highlight w:val="yellow"/>
              </w:rPr>
            </w:pPr>
          </w:p>
        </w:tc>
        <w:tc>
          <w:tcPr>
            <w:tcW w:w="1155" w:type="dxa"/>
            <w:vMerge/>
          </w:tcPr>
          <w:p w14:paraId="5BA10728" w14:textId="77777777" w:rsidR="004852B2" w:rsidRPr="007D473B" w:rsidRDefault="004852B2" w:rsidP="00056FAC">
            <w:pPr>
              <w:rPr>
                <w:rFonts w:ascii="ＭＳ Ｐ明朝" w:eastAsia="ＭＳ Ｐ明朝" w:hAnsi="ＭＳ Ｐ明朝"/>
                <w:sz w:val="18"/>
                <w:szCs w:val="18"/>
              </w:rPr>
            </w:pPr>
          </w:p>
        </w:tc>
      </w:tr>
      <w:tr w:rsidR="004852B2" w:rsidRPr="007D473B" w14:paraId="0D363C05" w14:textId="77777777" w:rsidTr="00056FAC">
        <w:trPr>
          <w:cantSplit/>
          <w:trHeight w:val="699"/>
        </w:trPr>
        <w:tc>
          <w:tcPr>
            <w:tcW w:w="525" w:type="dxa"/>
            <w:vMerge/>
            <w:textDirection w:val="tbRlV"/>
            <w:vAlign w:val="center"/>
          </w:tcPr>
          <w:p w14:paraId="49A2C4ED"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04698940"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5FC304DC" w14:textId="77777777" w:rsidR="004852B2" w:rsidRPr="007D473B"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生態系と物質循環</w:t>
            </w:r>
          </w:p>
        </w:tc>
        <w:tc>
          <w:tcPr>
            <w:tcW w:w="420" w:type="dxa"/>
          </w:tcPr>
          <w:p w14:paraId="579E56FE"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707C3DC4"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695A6CD4" w14:textId="77777777" w:rsidR="004852B2" w:rsidRPr="00B357BA" w:rsidRDefault="004852B2" w:rsidP="00056FAC">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4D0DFF1F" w14:textId="77777777" w:rsidR="004852B2" w:rsidRPr="007D473B" w:rsidRDefault="004852B2" w:rsidP="00056FAC">
            <w:pPr>
              <w:jc w:val="center"/>
              <w:rPr>
                <w:rFonts w:ascii="ＭＳ Ｐ明朝" w:eastAsia="ＭＳ Ｐ明朝" w:hAnsi="ＭＳ Ｐ明朝"/>
                <w:sz w:val="18"/>
                <w:szCs w:val="18"/>
              </w:rPr>
            </w:pPr>
          </w:p>
        </w:tc>
        <w:tc>
          <w:tcPr>
            <w:tcW w:w="3466" w:type="dxa"/>
            <w:vMerge/>
          </w:tcPr>
          <w:p w14:paraId="2D0116A3" w14:textId="77777777" w:rsidR="004852B2" w:rsidRPr="005F160F" w:rsidRDefault="004852B2" w:rsidP="00056FAC">
            <w:pPr>
              <w:spacing w:line="280" w:lineRule="exact"/>
              <w:ind w:left="180" w:hangingChars="100" w:hanging="180"/>
              <w:rPr>
                <w:rFonts w:ascii="ＭＳ 明朝" w:hAnsi="ＭＳ 明朝"/>
                <w:sz w:val="18"/>
                <w:szCs w:val="18"/>
                <w:highlight w:val="yellow"/>
              </w:rPr>
            </w:pPr>
          </w:p>
        </w:tc>
        <w:tc>
          <w:tcPr>
            <w:tcW w:w="1155" w:type="dxa"/>
            <w:vMerge/>
          </w:tcPr>
          <w:p w14:paraId="1DCE44E8" w14:textId="77777777" w:rsidR="004852B2" w:rsidRPr="007D473B" w:rsidRDefault="004852B2" w:rsidP="00056FAC">
            <w:pPr>
              <w:rPr>
                <w:rFonts w:ascii="ＭＳ Ｐ明朝" w:eastAsia="ＭＳ Ｐ明朝" w:hAnsi="ＭＳ Ｐ明朝"/>
                <w:sz w:val="18"/>
                <w:szCs w:val="18"/>
              </w:rPr>
            </w:pPr>
          </w:p>
        </w:tc>
      </w:tr>
      <w:tr w:rsidR="004852B2" w:rsidRPr="007D473B" w14:paraId="2D3A2F96" w14:textId="77777777" w:rsidTr="00056FAC">
        <w:trPr>
          <w:cantSplit/>
          <w:trHeight w:val="709"/>
        </w:trPr>
        <w:tc>
          <w:tcPr>
            <w:tcW w:w="525" w:type="dxa"/>
            <w:vMerge/>
            <w:textDirection w:val="tbRlV"/>
            <w:vAlign w:val="center"/>
          </w:tcPr>
          <w:p w14:paraId="74A94715"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1D18E478"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5F01A28A" w14:textId="77777777" w:rsidR="004852B2" w:rsidRPr="007D473B"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生態系のバランス</w:t>
            </w:r>
          </w:p>
        </w:tc>
        <w:tc>
          <w:tcPr>
            <w:tcW w:w="420" w:type="dxa"/>
          </w:tcPr>
          <w:p w14:paraId="5CC564E5" w14:textId="77777777" w:rsidR="004852B2" w:rsidRPr="007D473B" w:rsidRDefault="004852B2" w:rsidP="00056FAC">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1BBC7A16"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28A4701E"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476DE55F" w14:textId="77777777" w:rsidR="004852B2" w:rsidRPr="007D473B" w:rsidRDefault="004852B2" w:rsidP="00056FAC">
            <w:pPr>
              <w:jc w:val="center"/>
              <w:rPr>
                <w:rFonts w:ascii="ＭＳ Ｐ明朝" w:eastAsia="ＭＳ Ｐ明朝" w:hAnsi="ＭＳ Ｐ明朝"/>
                <w:sz w:val="18"/>
                <w:szCs w:val="18"/>
              </w:rPr>
            </w:pPr>
          </w:p>
        </w:tc>
        <w:tc>
          <w:tcPr>
            <w:tcW w:w="3466" w:type="dxa"/>
            <w:vMerge/>
          </w:tcPr>
          <w:p w14:paraId="5E05495F" w14:textId="77777777" w:rsidR="004852B2" w:rsidRPr="005F160F" w:rsidRDefault="004852B2" w:rsidP="00056FAC">
            <w:pPr>
              <w:spacing w:line="280" w:lineRule="exact"/>
              <w:ind w:left="180" w:hangingChars="100" w:hanging="180"/>
              <w:rPr>
                <w:rFonts w:ascii="ＭＳ 明朝" w:hAnsi="ＭＳ 明朝"/>
                <w:sz w:val="18"/>
                <w:szCs w:val="18"/>
                <w:highlight w:val="yellow"/>
              </w:rPr>
            </w:pPr>
          </w:p>
        </w:tc>
        <w:tc>
          <w:tcPr>
            <w:tcW w:w="1155" w:type="dxa"/>
            <w:vMerge/>
          </w:tcPr>
          <w:p w14:paraId="0BDCB5E1" w14:textId="77777777" w:rsidR="004852B2" w:rsidRPr="007D473B" w:rsidRDefault="004852B2" w:rsidP="00056FAC">
            <w:pPr>
              <w:rPr>
                <w:rFonts w:ascii="ＭＳ Ｐ明朝" w:eastAsia="ＭＳ Ｐ明朝" w:hAnsi="ＭＳ Ｐ明朝"/>
                <w:sz w:val="18"/>
                <w:szCs w:val="18"/>
              </w:rPr>
            </w:pPr>
          </w:p>
        </w:tc>
      </w:tr>
      <w:tr w:rsidR="004852B2" w:rsidRPr="007D473B" w14:paraId="172647AD" w14:textId="77777777" w:rsidTr="00056FAC">
        <w:trPr>
          <w:cantSplit/>
          <w:trHeight w:val="785"/>
        </w:trPr>
        <w:tc>
          <w:tcPr>
            <w:tcW w:w="525" w:type="dxa"/>
            <w:vMerge/>
            <w:textDirection w:val="tbRlV"/>
            <w:vAlign w:val="center"/>
          </w:tcPr>
          <w:p w14:paraId="2C4065D6" w14:textId="77777777" w:rsidR="004852B2" w:rsidRPr="007D473B" w:rsidRDefault="004852B2" w:rsidP="00056FAC">
            <w:pPr>
              <w:ind w:left="113" w:right="113"/>
              <w:jc w:val="center"/>
              <w:rPr>
                <w:rFonts w:ascii="ＭＳ Ｐ明朝" w:eastAsia="ＭＳ Ｐ明朝" w:hAnsi="ＭＳ Ｐ明朝"/>
                <w:sz w:val="18"/>
                <w:szCs w:val="18"/>
              </w:rPr>
            </w:pPr>
          </w:p>
        </w:tc>
        <w:tc>
          <w:tcPr>
            <w:tcW w:w="525" w:type="dxa"/>
            <w:vMerge/>
            <w:textDirection w:val="tbRlV"/>
            <w:vAlign w:val="center"/>
          </w:tcPr>
          <w:p w14:paraId="3D8F7C23" w14:textId="77777777" w:rsidR="004852B2" w:rsidRPr="007D473B" w:rsidRDefault="004852B2" w:rsidP="00056FAC">
            <w:pPr>
              <w:ind w:left="113" w:right="113"/>
              <w:jc w:val="center"/>
              <w:rPr>
                <w:rFonts w:ascii="ＭＳ Ｐ明朝" w:eastAsia="ＭＳ Ｐ明朝" w:hAnsi="ＭＳ Ｐ明朝"/>
                <w:sz w:val="18"/>
                <w:szCs w:val="18"/>
              </w:rPr>
            </w:pPr>
          </w:p>
        </w:tc>
        <w:tc>
          <w:tcPr>
            <w:tcW w:w="1890" w:type="dxa"/>
          </w:tcPr>
          <w:p w14:paraId="449A29CD" w14:textId="77777777" w:rsidR="004852B2" w:rsidRDefault="004852B2" w:rsidP="00056FAC">
            <w:pPr>
              <w:spacing w:line="340" w:lineRule="exact"/>
              <w:rPr>
                <w:rFonts w:ascii="ＭＳ Ｐ明朝" w:eastAsia="ＭＳ Ｐ明朝" w:hAnsi="ＭＳ Ｐ明朝"/>
                <w:sz w:val="18"/>
                <w:szCs w:val="18"/>
              </w:rPr>
            </w:pPr>
            <w:r>
              <w:rPr>
                <w:rFonts w:ascii="ＭＳ Ｐ明朝" w:eastAsia="ＭＳ Ｐ明朝" w:hAnsi="ＭＳ Ｐ明朝" w:hint="eastAsia"/>
                <w:sz w:val="18"/>
                <w:szCs w:val="18"/>
              </w:rPr>
              <w:t>生物の多様性と生態系に関する探究活動</w:t>
            </w:r>
          </w:p>
        </w:tc>
        <w:tc>
          <w:tcPr>
            <w:tcW w:w="420" w:type="dxa"/>
          </w:tcPr>
          <w:p w14:paraId="69426434"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330B0AB7" w14:textId="77777777" w:rsidR="004852B2" w:rsidRPr="007D473B" w:rsidRDefault="004852B2" w:rsidP="00056FAC">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49A6D091" w14:textId="77777777" w:rsidR="004852B2" w:rsidRPr="007D473B" w:rsidRDefault="004852B2" w:rsidP="00056FAC">
            <w:pPr>
              <w:jc w:val="center"/>
              <w:rPr>
                <w:rFonts w:ascii="ＭＳ Ｐ明朝" w:eastAsia="ＭＳ Ｐ明朝" w:hAnsi="ＭＳ Ｐ明朝"/>
                <w:sz w:val="18"/>
                <w:szCs w:val="18"/>
              </w:rPr>
            </w:pPr>
          </w:p>
        </w:tc>
        <w:tc>
          <w:tcPr>
            <w:tcW w:w="420" w:type="dxa"/>
          </w:tcPr>
          <w:p w14:paraId="1F9C2C76" w14:textId="77777777" w:rsidR="004852B2" w:rsidRPr="007D473B" w:rsidRDefault="004852B2" w:rsidP="00056FAC">
            <w:pPr>
              <w:jc w:val="center"/>
              <w:rPr>
                <w:rFonts w:ascii="ＭＳ Ｐ明朝" w:eastAsia="ＭＳ Ｐ明朝" w:hAnsi="ＭＳ Ｐ明朝"/>
                <w:sz w:val="18"/>
                <w:szCs w:val="18"/>
              </w:rPr>
            </w:pPr>
          </w:p>
        </w:tc>
        <w:tc>
          <w:tcPr>
            <w:tcW w:w="3466" w:type="dxa"/>
            <w:vMerge/>
          </w:tcPr>
          <w:p w14:paraId="45625FEB" w14:textId="77777777" w:rsidR="004852B2" w:rsidRPr="005F160F" w:rsidRDefault="004852B2" w:rsidP="00056FAC">
            <w:pPr>
              <w:spacing w:line="280" w:lineRule="exact"/>
              <w:ind w:left="180" w:hangingChars="100" w:hanging="180"/>
              <w:rPr>
                <w:rFonts w:ascii="ＭＳ 明朝" w:hAnsi="ＭＳ 明朝"/>
                <w:sz w:val="18"/>
                <w:szCs w:val="18"/>
                <w:highlight w:val="yellow"/>
              </w:rPr>
            </w:pPr>
          </w:p>
        </w:tc>
        <w:tc>
          <w:tcPr>
            <w:tcW w:w="1155" w:type="dxa"/>
            <w:vMerge/>
          </w:tcPr>
          <w:p w14:paraId="6A0684EC" w14:textId="77777777" w:rsidR="004852B2" w:rsidRPr="007D473B" w:rsidRDefault="004852B2" w:rsidP="00056FAC">
            <w:pPr>
              <w:rPr>
                <w:rFonts w:ascii="ＭＳ Ｐ明朝" w:eastAsia="ＭＳ Ｐ明朝" w:hAnsi="ＭＳ Ｐ明朝"/>
                <w:sz w:val="18"/>
                <w:szCs w:val="18"/>
              </w:rPr>
            </w:pPr>
          </w:p>
        </w:tc>
      </w:tr>
    </w:tbl>
    <w:p w14:paraId="791434E9" w14:textId="77777777" w:rsidR="004852B2" w:rsidRDefault="004852B2" w:rsidP="006F5DA3">
      <w:pPr>
        <w:ind w:firstLineChars="100" w:firstLine="210"/>
        <w:rPr>
          <w:rFonts w:asciiTheme="minorEastAsia" w:hAnsiTheme="minorEastAsia"/>
          <w:szCs w:val="21"/>
        </w:rPr>
      </w:pPr>
    </w:p>
    <w:p w14:paraId="1BCA674B" w14:textId="6340A3FA" w:rsidR="006F5DA3" w:rsidRPr="00F9168E" w:rsidRDefault="006F5DA3" w:rsidP="00843CEC">
      <w:pPr>
        <w:rPr>
          <w:rFonts w:asciiTheme="minorEastAsia" w:hAnsiTheme="minorEastAsia"/>
          <w:szCs w:val="21"/>
        </w:rPr>
      </w:pPr>
      <w:r w:rsidRPr="00F9168E">
        <w:rPr>
          <w:rFonts w:asciiTheme="minorEastAsia" w:hAnsiTheme="minorEastAsia" w:hint="eastAsia"/>
          <w:szCs w:val="21"/>
        </w:rPr>
        <w:t>※　表中の観点について　a:関心・意欲・態度　　　b:</w:t>
      </w:r>
      <w:r w:rsidR="008756B2">
        <w:rPr>
          <w:rFonts w:asciiTheme="minorEastAsia" w:hAnsiTheme="minorEastAsia" w:hint="eastAsia"/>
          <w:szCs w:val="21"/>
        </w:rPr>
        <w:t>思考・判断・表現</w:t>
      </w:r>
      <w:bookmarkStart w:id="1" w:name="_GoBack"/>
      <w:bookmarkEnd w:id="1"/>
    </w:p>
    <w:p w14:paraId="3EE96982" w14:textId="77777777" w:rsidR="006F5DA3" w:rsidRDefault="006F5DA3" w:rsidP="00843CEC">
      <w:pPr>
        <w:ind w:firstLineChars="1200" w:firstLine="2520"/>
        <w:rPr>
          <w:rFonts w:asciiTheme="minorEastAsia" w:hAnsiTheme="minorEastAsia"/>
          <w:szCs w:val="21"/>
        </w:rPr>
      </w:pPr>
      <w:r w:rsidRPr="00F9168E">
        <w:rPr>
          <w:rFonts w:asciiTheme="minorEastAsia" w:hAnsiTheme="minorEastAsia" w:hint="eastAsia"/>
          <w:szCs w:val="21"/>
        </w:rPr>
        <w:t>c:観察・実験の技能　　　d:知識・理解</w:t>
      </w:r>
    </w:p>
    <w:p w14:paraId="5B47BAFA" w14:textId="77777777" w:rsidR="00DA0694" w:rsidRPr="00DA0694" w:rsidRDefault="006F5DA3" w:rsidP="00363489">
      <w:r w:rsidRPr="00DA0694">
        <w:rPr>
          <w:rFonts w:hint="eastAsia"/>
        </w:rPr>
        <w:t>※　原則として一つの単元（題材）で全ての観点について評価することとなるが、学習内容（小単元）</w:t>
      </w:r>
    </w:p>
    <w:p w14:paraId="5D8815AE" w14:textId="0AED7EC1" w:rsidR="00DA0694" w:rsidRPr="00DA0694" w:rsidRDefault="00843CEC" w:rsidP="00843CEC">
      <w:pPr>
        <w:ind w:firstLineChars="200" w:firstLine="420"/>
        <w:jc w:val="distribute"/>
      </w:pPr>
      <w:r>
        <w:rPr>
          <w:rFonts w:hint="eastAsia"/>
        </w:rPr>
        <w:t>の各項目において</w:t>
      </w:r>
      <w:r w:rsidR="006F5DA3" w:rsidRPr="00DA0694">
        <w:rPr>
          <w:rFonts w:hint="eastAsia"/>
        </w:rPr>
        <w:t>重点的に評価を行う観点（もしくは重み付けを行う観点）について○を付けて</w:t>
      </w:r>
    </w:p>
    <w:p w14:paraId="1B818216" w14:textId="2B6A308D" w:rsidR="0070758C" w:rsidRPr="00DA0694" w:rsidRDefault="006F5DA3" w:rsidP="00843CEC">
      <w:pPr>
        <w:ind w:firstLineChars="200" w:firstLine="420"/>
        <w:rPr>
          <w:rFonts w:cs="Times New Roman"/>
        </w:rPr>
      </w:pPr>
      <w:r w:rsidRPr="00DA0694">
        <w:rPr>
          <w:rFonts w:hint="eastAsia"/>
        </w:rPr>
        <w:t>いる。</w:t>
      </w:r>
    </w:p>
    <w:sectPr w:rsidR="0070758C" w:rsidRPr="00DA0694" w:rsidSect="008F0713">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819"/>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43CEC"/>
    <w:rsid w:val="00851349"/>
    <w:rsid w:val="00854276"/>
    <w:rsid w:val="0085438F"/>
    <w:rsid w:val="0086048D"/>
    <w:rsid w:val="00861E4B"/>
    <w:rsid w:val="0086705A"/>
    <w:rsid w:val="00871666"/>
    <w:rsid w:val="00871EFC"/>
    <w:rsid w:val="008756B2"/>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0713"/>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33B4-2F87-4D0E-BF2B-24090CF7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5</cp:revision>
  <cp:lastPrinted>2016-09-05T08:52:00Z</cp:lastPrinted>
  <dcterms:created xsi:type="dcterms:W3CDTF">2016-09-07T00:29:00Z</dcterms:created>
  <dcterms:modified xsi:type="dcterms:W3CDTF">2016-09-15T02:09:00Z</dcterms:modified>
</cp:coreProperties>
</file>